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200"/>
      </w:tblGrid>
      <w:tr w:rsidR="000E6147" w:rsidRPr="00F36B9C" w14:paraId="0E35AF6F" w14:textId="77777777" w:rsidTr="005D73D6">
        <w:tc>
          <w:tcPr>
            <w:tcW w:w="2245" w:type="dxa"/>
          </w:tcPr>
          <w:bookmarkStart w:id="0" w:name="OLE_LINK1"/>
          <w:bookmarkStart w:id="1" w:name="OLE_LINK2"/>
          <w:p w14:paraId="02581312" w14:textId="77777777" w:rsidR="000E6147" w:rsidRDefault="000E6147" w:rsidP="005D73D6">
            <w:r w:rsidRPr="0049435B">
              <w:object w:dxaOrig="2371" w:dyaOrig="1051" w14:anchorId="15193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2pt" o:ole="" fillcolor="window">
                  <v:imagedata r:id="rId7" o:title=""/>
                </v:shape>
                <o:OLEObject Type="Embed" ProgID="Word.Picture.8" ShapeID="_x0000_i1025" DrawAspect="Content" ObjectID="_1556090252" r:id="rId8"/>
              </w:object>
            </w:r>
          </w:p>
          <w:p w14:paraId="07E04C0B" w14:textId="6470A4B8" w:rsidR="000E6147" w:rsidRPr="00F36B9C" w:rsidRDefault="000E6147" w:rsidP="000E6147">
            <w:pPr>
              <w:rPr>
                <w:rFonts w:ascii="Times New Roman" w:hAnsi="Times New Roman" w:cs="Times New Roman"/>
                <w:sz w:val="24"/>
                <w:szCs w:val="24"/>
              </w:rPr>
            </w:pPr>
            <w:r>
              <w:t xml:space="preserve">              DOH 420-169</w:t>
            </w:r>
          </w:p>
        </w:tc>
        <w:tc>
          <w:tcPr>
            <w:tcW w:w="7200" w:type="dxa"/>
            <w:vAlign w:val="center"/>
          </w:tcPr>
          <w:p w14:paraId="42D205CF" w14:textId="2BD2651B" w:rsidR="000E6147" w:rsidRPr="0047046C" w:rsidRDefault="000E6147" w:rsidP="000E6147">
            <w:pPr>
              <w:jc w:val="right"/>
              <w:rPr>
                <w:rFonts w:ascii="Times New Roman" w:hAnsi="Times New Roman" w:cs="Times New Roman"/>
                <w:b/>
                <w:sz w:val="36"/>
                <w:szCs w:val="36"/>
              </w:rPr>
            </w:pPr>
            <w:r w:rsidRPr="000C08C5">
              <w:rPr>
                <w:rFonts w:ascii="Times New Roman" w:hAnsi="Times New Roman" w:cs="Times New Roman"/>
                <w:b/>
                <w:sz w:val="31"/>
                <w:szCs w:val="31"/>
              </w:rPr>
              <w:t>Norovirus Outbreak Control Checklist for Facilities:</w:t>
            </w:r>
            <w:r w:rsidRPr="00C9629C">
              <w:rPr>
                <w:rFonts w:ascii="Times New Roman" w:hAnsi="Times New Roman" w:cs="Times New Roman"/>
                <w:b/>
                <w:sz w:val="28"/>
                <w:szCs w:val="28"/>
              </w:rPr>
              <w:t xml:space="preserve"> </w:t>
            </w:r>
            <w:r>
              <w:rPr>
                <w:rFonts w:ascii="Times New Roman" w:hAnsi="Times New Roman" w:cs="Times New Roman"/>
                <w:b/>
                <w:sz w:val="40"/>
                <w:szCs w:val="40"/>
              </w:rPr>
              <w:t>Schools and Child Care Centers</w:t>
            </w:r>
          </w:p>
        </w:tc>
      </w:tr>
    </w:tbl>
    <w:p w14:paraId="1E9A67D1" w14:textId="77777777" w:rsidR="00C158D0" w:rsidRDefault="00C158D0" w:rsidP="003920C3">
      <w:pPr>
        <w:spacing w:after="0" w:line="240" w:lineRule="auto"/>
        <w:rPr>
          <w:rFonts w:ascii="Times New Roman" w:hAnsi="Times New Roman" w:cs="Times New Roman"/>
        </w:rPr>
      </w:pPr>
    </w:p>
    <w:p w14:paraId="5E6B6673" w14:textId="61757C81" w:rsidR="00E354C1" w:rsidRDefault="00E354C1" w:rsidP="00806C3C">
      <w:pPr>
        <w:spacing w:after="0" w:line="240" w:lineRule="auto"/>
        <w:rPr>
          <w:rFonts w:ascii="Times New Roman" w:hAnsi="Times New Roman" w:cs="Times New Roman"/>
        </w:rPr>
      </w:pPr>
      <w:r>
        <w:rPr>
          <w:rFonts w:ascii="Times New Roman" w:hAnsi="Times New Roman" w:cs="Times New Roman"/>
        </w:rPr>
        <w:t>The following checklist is intended to help guide school and child care facilities responding to potential norovirus outbreaks. These steps are recommendations, not requirements, and should be executed in consultation with the local health jurisdiction (LH</w:t>
      </w:r>
      <w:r w:rsidR="003920C3">
        <w:rPr>
          <w:rFonts w:ascii="Times New Roman" w:hAnsi="Times New Roman" w:cs="Times New Roman"/>
        </w:rPr>
        <w:t>J).</w:t>
      </w:r>
    </w:p>
    <w:p w14:paraId="59462BDB" w14:textId="77777777" w:rsidR="00E354C1" w:rsidRPr="00657F65" w:rsidRDefault="00E354C1" w:rsidP="003920C3">
      <w:pPr>
        <w:spacing w:after="0" w:line="240" w:lineRule="auto"/>
        <w:rPr>
          <w:rFonts w:ascii="Times New Roman" w:hAnsi="Times New Roman" w:cs="Times New Roman"/>
        </w:rPr>
      </w:pPr>
    </w:p>
    <w:tbl>
      <w:tblPr>
        <w:tblStyle w:val="TableGrid"/>
        <w:tblW w:w="10181" w:type="dxa"/>
        <w:tblInd w:w="-443" w:type="dxa"/>
        <w:tblLook w:val="04A0" w:firstRow="1" w:lastRow="0" w:firstColumn="1" w:lastColumn="0" w:noHBand="0" w:noVBand="1"/>
      </w:tblPr>
      <w:tblGrid>
        <w:gridCol w:w="7841"/>
        <w:gridCol w:w="810"/>
        <w:gridCol w:w="1530"/>
      </w:tblGrid>
      <w:tr w:rsidR="00C158D0" w:rsidRPr="00657F65" w14:paraId="043A3D23" w14:textId="77777777" w:rsidTr="00CF67E2">
        <w:tc>
          <w:tcPr>
            <w:tcW w:w="7841" w:type="dxa"/>
            <w:shd w:val="clear" w:color="auto" w:fill="FFFFFF" w:themeFill="background1"/>
            <w:vAlign w:val="center"/>
          </w:tcPr>
          <w:p w14:paraId="248D7918" w14:textId="77777777" w:rsidR="00C158D0" w:rsidRPr="003920C3" w:rsidRDefault="00C158D0" w:rsidP="00CF67E2">
            <w:pPr>
              <w:jc w:val="center"/>
              <w:rPr>
                <w:rFonts w:ascii="Times New Roman" w:hAnsi="Times New Roman" w:cs="Times New Roman"/>
                <w:b/>
                <w:sz w:val="24"/>
                <w:szCs w:val="24"/>
              </w:rPr>
            </w:pPr>
            <w:r w:rsidRPr="003920C3">
              <w:rPr>
                <w:rFonts w:ascii="Times New Roman" w:hAnsi="Times New Roman" w:cs="Times New Roman"/>
                <w:b/>
                <w:sz w:val="24"/>
                <w:szCs w:val="24"/>
              </w:rPr>
              <w:t>Norovirus Outbreak Interventions:</w:t>
            </w:r>
          </w:p>
        </w:tc>
        <w:tc>
          <w:tcPr>
            <w:tcW w:w="810" w:type="dxa"/>
            <w:tcBorders>
              <w:bottom w:val="single" w:sz="4" w:space="0" w:color="auto"/>
            </w:tcBorders>
            <w:shd w:val="clear" w:color="auto" w:fill="FFFFFF" w:themeFill="background1"/>
            <w:vAlign w:val="center"/>
          </w:tcPr>
          <w:p w14:paraId="626B6216" w14:textId="77777777" w:rsidR="00C158D0" w:rsidRPr="00657F65" w:rsidRDefault="00C158D0" w:rsidP="00CF67E2">
            <w:pPr>
              <w:jc w:val="center"/>
              <w:rPr>
                <w:rFonts w:ascii="Times New Roman" w:hAnsi="Times New Roman" w:cs="Times New Roman"/>
                <w:b/>
              </w:rPr>
            </w:pPr>
            <w:r w:rsidRPr="00657F65">
              <w:rPr>
                <w:rFonts w:ascii="Times New Roman" w:hAnsi="Times New Roman" w:cs="Times New Roman"/>
                <w:b/>
              </w:rPr>
              <w:t>N/A</w:t>
            </w:r>
          </w:p>
        </w:tc>
        <w:tc>
          <w:tcPr>
            <w:tcW w:w="1530" w:type="dxa"/>
            <w:tcBorders>
              <w:bottom w:val="single" w:sz="4" w:space="0" w:color="auto"/>
            </w:tcBorders>
            <w:shd w:val="clear" w:color="auto" w:fill="FFFFFF" w:themeFill="background1"/>
            <w:vAlign w:val="center"/>
          </w:tcPr>
          <w:p w14:paraId="4C9ED410" w14:textId="77777777" w:rsidR="00C158D0" w:rsidRPr="00657F65" w:rsidRDefault="00C158D0" w:rsidP="00CF67E2">
            <w:pPr>
              <w:jc w:val="center"/>
              <w:rPr>
                <w:rFonts w:ascii="Times New Roman" w:hAnsi="Times New Roman" w:cs="Times New Roman"/>
                <w:b/>
              </w:rPr>
            </w:pPr>
            <w:r w:rsidRPr="00657F65">
              <w:rPr>
                <w:rFonts w:ascii="Times New Roman" w:hAnsi="Times New Roman" w:cs="Times New Roman"/>
                <w:b/>
              </w:rPr>
              <w:t>Date Completed</w:t>
            </w:r>
          </w:p>
        </w:tc>
      </w:tr>
      <w:tr w:rsidR="00C158D0" w:rsidRPr="00657F65" w14:paraId="34D48A03" w14:textId="77777777" w:rsidTr="00CF67E2">
        <w:trPr>
          <w:trHeight w:val="374"/>
        </w:trPr>
        <w:tc>
          <w:tcPr>
            <w:tcW w:w="7841" w:type="dxa"/>
            <w:tcBorders>
              <w:right w:val="nil"/>
            </w:tcBorders>
            <w:shd w:val="clear" w:color="auto" w:fill="BFBFBF" w:themeFill="background1" w:themeFillShade="BF"/>
            <w:vAlign w:val="center"/>
          </w:tcPr>
          <w:p w14:paraId="49481A97" w14:textId="2B77893B" w:rsidR="00C158D0" w:rsidRPr="003920C3" w:rsidRDefault="00C158D0" w:rsidP="00C158D0">
            <w:pPr>
              <w:pStyle w:val="ListParagraph"/>
              <w:numPr>
                <w:ilvl w:val="0"/>
                <w:numId w:val="2"/>
              </w:numPr>
              <w:rPr>
                <w:rFonts w:ascii="Times New Roman" w:hAnsi="Times New Roman" w:cs="Times New Roman"/>
                <w:b/>
                <w:sz w:val="24"/>
                <w:szCs w:val="24"/>
              </w:rPr>
            </w:pPr>
            <w:r w:rsidRPr="003920C3">
              <w:rPr>
                <w:rFonts w:ascii="Times New Roman" w:hAnsi="Times New Roman" w:cs="Times New Roman"/>
                <w:b/>
                <w:sz w:val="24"/>
                <w:szCs w:val="24"/>
              </w:rPr>
              <w:t>Determine if norovirus is the cause of gastroenteritis outbreak.</w:t>
            </w:r>
            <w:r w:rsidR="00E354C1" w:rsidRPr="003920C3">
              <w:rPr>
                <w:rFonts w:ascii="Times New Roman" w:hAnsi="Times New Roman" w:cs="Times New Roman"/>
                <w:b/>
                <w:sz w:val="24"/>
                <w:szCs w:val="24"/>
              </w:rPr>
              <w:t xml:space="preserve"> </w:t>
            </w:r>
            <w:r w:rsidR="00E354C1" w:rsidRPr="003920C3">
              <w:rPr>
                <w:rFonts w:ascii="Times New Roman" w:hAnsi="Times New Roman" w:cs="Times New Roman"/>
                <w:i/>
                <w:sz w:val="24"/>
                <w:szCs w:val="24"/>
              </w:rPr>
              <w:t xml:space="preserve">See </w:t>
            </w:r>
            <w:hyperlink r:id="rId9" w:history="1">
              <w:r w:rsidR="00E354C1" w:rsidRPr="003920C3">
                <w:rPr>
                  <w:rStyle w:val="Hyperlink"/>
                  <w:rFonts w:ascii="Times New Roman" w:hAnsi="Times New Roman" w:cs="Times New Roman"/>
                  <w:i/>
                  <w:sz w:val="24"/>
                  <w:szCs w:val="24"/>
                </w:rPr>
                <w:t>Norovirus Background</w:t>
              </w:r>
            </w:hyperlink>
            <w:r w:rsidR="00E354C1" w:rsidRPr="003920C3">
              <w:rPr>
                <w:rFonts w:ascii="Times New Roman" w:hAnsi="Times New Roman" w:cs="Times New Roman"/>
                <w:i/>
                <w:sz w:val="24"/>
                <w:szCs w:val="24"/>
              </w:rPr>
              <w:t xml:space="preserve"> for a description of norovirus.</w:t>
            </w:r>
          </w:p>
        </w:tc>
        <w:tc>
          <w:tcPr>
            <w:tcW w:w="810" w:type="dxa"/>
            <w:tcBorders>
              <w:top w:val="single" w:sz="4" w:space="0" w:color="auto"/>
              <w:left w:val="nil"/>
              <w:bottom w:val="single" w:sz="4" w:space="0" w:color="auto"/>
              <w:right w:val="nil"/>
            </w:tcBorders>
            <w:shd w:val="clear" w:color="auto" w:fill="BFBFBF" w:themeFill="background1" w:themeFillShade="BF"/>
          </w:tcPr>
          <w:p w14:paraId="6E30F981" w14:textId="77777777" w:rsidR="00C158D0" w:rsidRPr="0061614E"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67E0C438" w14:textId="77777777" w:rsidR="00C158D0" w:rsidRPr="0061614E" w:rsidRDefault="00C158D0" w:rsidP="00CF67E2">
            <w:pPr>
              <w:jc w:val="center"/>
              <w:rPr>
                <w:rFonts w:ascii="Times New Roman" w:hAnsi="Times New Roman" w:cs="Times New Roman"/>
              </w:rPr>
            </w:pPr>
          </w:p>
        </w:tc>
      </w:tr>
      <w:tr w:rsidR="00C158D0" w:rsidRPr="00657F65" w14:paraId="43DD4AC4" w14:textId="77777777" w:rsidTr="00CF67E2">
        <w:tc>
          <w:tcPr>
            <w:tcW w:w="7841" w:type="dxa"/>
          </w:tcPr>
          <w:p w14:paraId="40777002" w14:textId="3769DAB8" w:rsidR="00C158D0" w:rsidRPr="00B4190C" w:rsidRDefault="00B4190C" w:rsidP="00E354C1">
            <w:pPr>
              <w:pStyle w:val="ListParagraph"/>
              <w:numPr>
                <w:ilvl w:val="0"/>
                <w:numId w:val="3"/>
              </w:numPr>
              <w:spacing w:before="60" w:after="60"/>
              <w:rPr>
                <w:rFonts w:ascii="Times New Roman" w:hAnsi="Times New Roman" w:cs="Times New Roman"/>
              </w:rPr>
            </w:pPr>
            <w:r w:rsidRPr="00AD59AB">
              <w:rPr>
                <w:rFonts w:ascii="Times New Roman" w:hAnsi="Times New Roman" w:cs="Times New Roman"/>
              </w:rPr>
              <w:t xml:space="preserve">Provide information requested by the </w:t>
            </w:r>
            <w:r w:rsidR="00E354C1">
              <w:rPr>
                <w:rFonts w:ascii="Times New Roman" w:hAnsi="Times New Roman" w:cs="Times New Roman"/>
              </w:rPr>
              <w:t xml:space="preserve">LHJ </w:t>
            </w:r>
            <w:r w:rsidRPr="00AD59AB">
              <w:rPr>
                <w:rFonts w:ascii="Times New Roman" w:hAnsi="Times New Roman" w:cs="Times New Roman"/>
              </w:rPr>
              <w:t>(e.g., case count and symptoms, microbiology test results, etc.) to enable the LHJ to determine if norovirus is the cause of the gastroenteritis outbreak.</w:t>
            </w:r>
          </w:p>
        </w:tc>
        <w:tc>
          <w:tcPr>
            <w:tcW w:w="810" w:type="dxa"/>
            <w:tcBorders>
              <w:top w:val="single" w:sz="4" w:space="0" w:color="auto"/>
            </w:tcBorders>
          </w:tcPr>
          <w:p w14:paraId="4110CF00"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3CE1F769"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36E4E884" w14:textId="77777777" w:rsidTr="00CF67E2">
        <w:trPr>
          <w:trHeight w:val="374"/>
        </w:trPr>
        <w:tc>
          <w:tcPr>
            <w:tcW w:w="7841"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351654D8" w14:textId="1121C8DA" w:rsidR="00C158D0" w:rsidRPr="003920C3" w:rsidRDefault="00C158D0" w:rsidP="00314659">
            <w:pPr>
              <w:pStyle w:val="ListParagraph"/>
              <w:numPr>
                <w:ilvl w:val="0"/>
                <w:numId w:val="2"/>
              </w:numPr>
              <w:rPr>
                <w:rFonts w:ascii="Times New Roman" w:hAnsi="Times New Roman" w:cs="Times New Roman"/>
                <w:b/>
                <w:sz w:val="24"/>
                <w:szCs w:val="24"/>
              </w:rPr>
            </w:pPr>
            <w:r w:rsidRPr="003920C3">
              <w:rPr>
                <w:rFonts w:ascii="Times New Roman" w:hAnsi="Times New Roman" w:cs="Times New Roman"/>
                <w:b/>
                <w:sz w:val="24"/>
                <w:szCs w:val="24"/>
              </w:rPr>
              <w:t xml:space="preserve">Communication. </w:t>
            </w:r>
            <w:r w:rsidRPr="003920C3">
              <w:rPr>
                <w:rFonts w:ascii="Times New Roman" w:hAnsi="Times New Roman" w:cs="Times New Roman"/>
                <w:i/>
                <w:sz w:val="24"/>
                <w:szCs w:val="24"/>
              </w:rPr>
              <w:t xml:space="preserve">See </w:t>
            </w:r>
            <w:hyperlink r:id="rId10" w:history="1">
              <w:r w:rsidRPr="003920C3">
                <w:rPr>
                  <w:rStyle w:val="Hyperlink"/>
                  <w:rFonts w:ascii="Times New Roman" w:hAnsi="Times New Roman" w:cs="Times New Roman"/>
                  <w:i/>
                  <w:sz w:val="24"/>
                  <w:szCs w:val="24"/>
                </w:rPr>
                <w:t>sample communication framework</w:t>
              </w:r>
            </w:hyperlink>
            <w:r w:rsidRPr="003920C3">
              <w:rPr>
                <w:rFonts w:ascii="Times New Roman" w:hAnsi="Times New Roman" w:cs="Times New Roman"/>
                <w:i/>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34C1A754" w14:textId="77777777" w:rsidR="00C158D0" w:rsidRPr="0061614E" w:rsidRDefault="00C158D0" w:rsidP="00CF67E2">
            <w:pPr>
              <w:rPr>
                <w:rFonts w:ascii="Times New Roman" w:hAnsi="Times New Roman" w:cs="Times New Roman"/>
                <w:b/>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043D1896" w14:textId="77777777" w:rsidR="00C158D0" w:rsidRPr="0061614E" w:rsidRDefault="00C158D0" w:rsidP="00CF67E2">
            <w:pPr>
              <w:jc w:val="center"/>
              <w:rPr>
                <w:rFonts w:ascii="Times New Roman" w:hAnsi="Times New Roman" w:cs="Times New Roman"/>
                <w:b/>
              </w:rPr>
            </w:pPr>
          </w:p>
        </w:tc>
      </w:tr>
      <w:tr w:rsidR="00C158D0" w:rsidRPr="00657F65" w14:paraId="661770DC" w14:textId="77777777" w:rsidTr="00CF67E2">
        <w:tc>
          <w:tcPr>
            <w:tcW w:w="7841" w:type="dxa"/>
            <w:tcBorders>
              <w:top w:val="single" w:sz="4" w:space="0" w:color="auto"/>
            </w:tcBorders>
          </w:tcPr>
          <w:p w14:paraId="06B8E85F" w14:textId="7C6EE52F" w:rsidR="00C158D0" w:rsidRPr="0061614E" w:rsidRDefault="00C158D0" w:rsidP="00461B22">
            <w:pPr>
              <w:pStyle w:val="ListParagraph"/>
              <w:numPr>
                <w:ilvl w:val="0"/>
                <w:numId w:val="4"/>
              </w:numPr>
              <w:spacing w:before="60" w:after="60"/>
              <w:rPr>
                <w:rFonts w:ascii="Times New Roman" w:hAnsi="Times New Roman" w:cs="Times New Roman"/>
              </w:rPr>
            </w:pPr>
            <w:r>
              <w:rPr>
                <w:rFonts w:ascii="Times New Roman" w:hAnsi="Times New Roman" w:cs="Times New Roman"/>
              </w:rPr>
              <w:t xml:space="preserve">Report suspected or confirmed outbreak to </w:t>
            </w:r>
            <w:r w:rsidR="00461B22">
              <w:rPr>
                <w:rFonts w:ascii="Times New Roman" w:hAnsi="Times New Roman" w:cs="Times New Roman"/>
              </w:rPr>
              <w:t>the LHJ</w:t>
            </w:r>
            <w:r w:rsidR="00E354C1">
              <w:rPr>
                <w:rFonts w:ascii="Times New Roman" w:hAnsi="Times New Roman" w:cs="Times New Roman"/>
              </w:rPr>
              <w:t xml:space="preserve"> immediately</w:t>
            </w:r>
            <w:r w:rsidR="00461B22">
              <w:rPr>
                <w:rFonts w:ascii="Times New Roman" w:hAnsi="Times New Roman" w:cs="Times New Roman"/>
              </w:rPr>
              <w:t>.</w:t>
            </w:r>
          </w:p>
        </w:tc>
        <w:tc>
          <w:tcPr>
            <w:tcW w:w="810" w:type="dxa"/>
            <w:tcBorders>
              <w:top w:val="single" w:sz="4" w:space="0" w:color="auto"/>
            </w:tcBorders>
          </w:tcPr>
          <w:p w14:paraId="7EB744DF"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57DA2056"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5AD8D942" w14:textId="77777777" w:rsidTr="00CF67E2">
        <w:tc>
          <w:tcPr>
            <w:tcW w:w="7841" w:type="dxa"/>
          </w:tcPr>
          <w:p w14:paraId="43E33DB8" w14:textId="60287F10" w:rsidR="005664D9" w:rsidRPr="005664D9" w:rsidRDefault="00461B22" w:rsidP="005664D9">
            <w:pPr>
              <w:pStyle w:val="ListParagraph"/>
              <w:numPr>
                <w:ilvl w:val="0"/>
                <w:numId w:val="4"/>
              </w:numPr>
              <w:spacing w:before="60" w:after="60"/>
              <w:rPr>
                <w:rFonts w:ascii="Times New Roman" w:hAnsi="Times New Roman" w:cs="Times New Roman"/>
                <w:sz w:val="20"/>
                <w:szCs w:val="20"/>
              </w:rPr>
            </w:pPr>
            <w:r>
              <w:rPr>
                <w:rFonts w:ascii="Times New Roman" w:hAnsi="Times New Roman" w:cs="Times New Roman"/>
              </w:rPr>
              <w:t>Ensure</w:t>
            </w:r>
            <w:r w:rsidR="00C158D0" w:rsidRPr="00FE2BFF">
              <w:rPr>
                <w:rFonts w:ascii="Times New Roman" w:hAnsi="Times New Roman" w:cs="Times New Roman"/>
              </w:rPr>
              <w:t xml:space="preserve"> </w:t>
            </w:r>
            <w:r w:rsidR="00E2678A">
              <w:rPr>
                <w:rFonts w:ascii="Times New Roman" w:hAnsi="Times New Roman" w:cs="Times New Roman"/>
              </w:rPr>
              <w:t>that parents and staff are aware of the outbreak and of outbreak control activities</w:t>
            </w:r>
            <w:r>
              <w:rPr>
                <w:rFonts w:ascii="Times New Roman" w:hAnsi="Times New Roman" w:cs="Times New Roman"/>
              </w:rPr>
              <w:t>:</w:t>
            </w:r>
          </w:p>
          <w:p w14:paraId="3A7A49A6" w14:textId="2C687C78" w:rsidR="00461B22" w:rsidRPr="000946B5" w:rsidRDefault="00461B22" w:rsidP="005664D9">
            <w:pPr>
              <w:pStyle w:val="ListParagraph"/>
              <w:numPr>
                <w:ilvl w:val="0"/>
                <w:numId w:val="26"/>
              </w:numPr>
              <w:spacing w:before="60" w:after="60"/>
              <w:rPr>
                <w:rFonts w:ascii="Times New Roman" w:hAnsi="Times New Roman" w:cs="Times New Roman"/>
              </w:rPr>
            </w:pPr>
            <w:r w:rsidRPr="000946B5">
              <w:rPr>
                <w:rFonts w:ascii="Times New Roman" w:hAnsi="Times New Roman" w:cs="Times New Roman"/>
              </w:rPr>
              <w:t>P</w:t>
            </w:r>
            <w:r w:rsidR="000946B5">
              <w:rPr>
                <w:rFonts w:ascii="Times New Roman" w:hAnsi="Times New Roman" w:cs="Times New Roman"/>
              </w:rPr>
              <w:t>rovide p</w:t>
            </w:r>
            <w:r w:rsidRPr="000946B5">
              <w:rPr>
                <w:rFonts w:ascii="Times New Roman" w:hAnsi="Times New Roman" w:cs="Times New Roman"/>
              </w:rPr>
              <w:t>eriodic briefings outlining the status of the outbreak and outbreak control activities being implemented.</w:t>
            </w:r>
            <w:r w:rsidR="00AD6E4C">
              <w:rPr>
                <w:rFonts w:ascii="Times New Roman" w:hAnsi="Times New Roman" w:cs="Times New Roman"/>
                <w:vertAlign w:val="superscript"/>
              </w:rPr>
              <w:t>4</w:t>
            </w:r>
          </w:p>
          <w:p w14:paraId="4AFDD3BB" w14:textId="3F7BD84B" w:rsidR="00461B22" w:rsidRPr="000946B5" w:rsidRDefault="00461B22" w:rsidP="00461B22">
            <w:pPr>
              <w:pStyle w:val="ListParagraph"/>
              <w:numPr>
                <w:ilvl w:val="0"/>
                <w:numId w:val="26"/>
              </w:numPr>
              <w:spacing w:before="60" w:after="60"/>
              <w:rPr>
                <w:rFonts w:ascii="Times New Roman" w:hAnsi="Times New Roman" w:cs="Times New Roman"/>
              </w:rPr>
            </w:pPr>
            <w:r w:rsidRPr="000946B5">
              <w:rPr>
                <w:rFonts w:ascii="Times New Roman" w:hAnsi="Times New Roman" w:cs="Times New Roman"/>
              </w:rPr>
              <w:t>P</w:t>
            </w:r>
            <w:r w:rsidR="000946B5">
              <w:rPr>
                <w:rFonts w:ascii="Times New Roman" w:hAnsi="Times New Roman" w:cs="Times New Roman"/>
              </w:rPr>
              <w:t xml:space="preserve">rovide </w:t>
            </w:r>
            <w:r w:rsidRPr="000946B5">
              <w:rPr>
                <w:rFonts w:ascii="Times New Roman" w:hAnsi="Times New Roman" w:cs="Times New Roman"/>
              </w:rPr>
              <w:t>information about the transmission of viral gastroenteritis and infection control procedures.</w:t>
            </w:r>
            <w:r w:rsidR="00AD6E4C">
              <w:rPr>
                <w:rFonts w:ascii="Times New Roman" w:hAnsi="Times New Roman" w:cs="Times New Roman"/>
                <w:vertAlign w:val="superscript"/>
              </w:rPr>
              <w:t>4</w:t>
            </w:r>
          </w:p>
          <w:p w14:paraId="64DDE8F8" w14:textId="0D2580C7" w:rsidR="00461B22" w:rsidRPr="00806C3C" w:rsidRDefault="000946B5" w:rsidP="00461B22">
            <w:pPr>
              <w:pStyle w:val="ListParagraph"/>
              <w:numPr>
                <w:ilvl w:val="0"/>
                <w:numId w:val="26"/>
              </w:numPr>
              <w:spacing w:before="60" w:after="60"/>
              <w:rPr>
                <w:rFonts w:ascii="Times New Roman" w:hAnsi="Times New Roman" w:cs="Times New Roman"/>
                <w:sz w:val="20"/>
                <w:szCs w:val="20"/>
              </w:rPr>
            </w:pPr>
            <w:r>
              <w:rPr>
                <w:rFonts w:ascii="Times New Roman" w:hAnsi="Times New Roman" w:cs="Times New Roman"/>
              </w:rPr>
              <w:t xml:space="preserve">Provide </w:t>
            </w:r>
            <w:r w:rsidR="00461B22" w:rsidRPr="000946B5">
              <w:rPr>
                <w:rFonts w:ascii="Times New Roman" w:hAnsi="Times New Roman" w:cs="Times New Roman"/>
              </w:rPr>
              <w:t>clear guidelines on how to report new ill children, new ill staff, public vomiting/fecal accidents, handwashing sinks that need to be stocked, etc.</w:t>
            </w:r>
            <w:r w:rsidR="00AD6E4C">
              <w:rPr>
                <w:rFonts w:ascii="Times New Roman" w:hAnsi="Times New Roman" w:cs="Times New Roman"/>
                <w:vertAlign w:val="superscript"/>
              </w:rPr>
              <w:t>4</w:t>
            </w:r>
          </w:p>
          <w:p w14:paraId="2C519E29" w14:textId="7164A1D9" w:rsidR="00E354C1" w:rsidRPr="00461B22" w:rsidRDefault="00E354C1" w:rsidP="00461B22">
            <w:pPr>
              <w:pStyle w:val="ListParagraph"/>
              <w:numPr>
                <w:ilvl w:val="0"/>
                <w:numId w:val="26"/>
              </w:numPr>
              <w:spacing w:before="60" w:after="60"/>
              <w:rPr>
                <w:rFonts w:ascii="Times New Roman" w:hAnsi="Times New Roman" w:cs="Times New Roman"/>
                <w:sz w:val="20"/>
                <w:szCs w:val="20"/>
              </w:rPr>
            </w:pPr>
            <w:r>
              <w:rPr>
                <w:rFonts w:ascii="Times New Roman" w:hAnsi="Times New Roman" w:cs="Times New Roman"/>
              </w:rPr>
              <w:t xml:space="preserve">Work with the LHJ to ensure parents and guardians are aware of the outbreak and norovirus control measures, such as by disseminating a child care notification alert and </w:t>
            </w:r>
            <w:hyperlink r:id="rId11" w:history="1">
              <w:r w:rsidRPr="007E6626">
                <w:rPr>
                  <w:rStyle w:val="Hyperlink"/>
                  <w:rFonts w:ascii="Times New Roman" w:hAnsi="Times New Roman" w:cs="Times New Roman"/>
                  <w:i/>
                </w:rPr>
                <w:t>Norovirus Guidance for Parents</w:t>
              </w:r>
            </w:hyperlink>
            <w:r>
              <w:rPr>
                <w:rFonts w:ascii="Times New Roman" w:hAnsi="Times New Roman" w:cs="Times New Roman"/>
              </w:rPr>
              <w:t xml:space="preserve">. </w:t>
            </w:r>
          </w:p>
        </w:tc>
        <w:tc>
          <w:tcPr>
            <w:tcW w:w="810" w:type="dxa"/>
          </w:tcPr>
          <w:p w14:paraId="522D567F"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Pr>
          <w:p w14:paraId="305C2A8B"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60600142"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4C138CBF" w14:textId="77777777" w:rsidR="00C158D0" w:rsidRPr="003920C3" w:rsidRDefault="00C158D0" w:rsidP="00C158D0">
            <w:pPr>
              <w:pStyle w:val="ListParagraph"/>
              <w:numPr>
                <w:ilvl w:val="0"/>
                <w:numId w:val="2"/>
              </w:numPr>
              <w:spacing w:before="60" w:after="60"/>
              <w:rPr>
                <w:rFonts w:ascii="Times New Roman" w:hAnsi="Times New Roman" w:cs="Times New Roman"/>
                <w:b/>
                <w:sz w:val="24"/>
                <w:szCs w:val="24"/>
              </w:rPr>
            </w:pPr>
            <w:r w:rsidRPr="003920C3">
              <w:rPr>
                <w:rFonts w:ascii="Times New Roman" w:hAnsi="Times New Roman" w:cs="Times New Roman"/>
                <w:b/>
                <w:sz w:val="24"/>
                <w:szCs w:val="24"/>
              </w:rPr>
              <w:t xml:space="preserve">Monitor the outbreak. </w:t>
            </w:r>
          </w:p>
        </w:tc>
        <w:tc>
          <w:tcPr>
            <w:tcW w:w="810" w:type="dxa"/>
            <w:tcBorders>
              <w:top w:val="single" w:sz="4" w:space="0" w:color="auto"/>
              <w:left w:val="nil"/>
              <w:bottom w:val="single" w:sz="4" w:space="0" w:color="auto"/>
              <w:right w:val="nil"/>
            </w:tcBorders>
            <w:shd w:val="clear" w:color="auto" w:fill="BFBFBF" w:themeFill="background1" w:themeFillShade="BF"/>
          </w:tcPr>
          <w:p w14:paraId="250B5813"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F3E9ED4" w14:textId="77777777" w:rsidR="00C158D0" w:rsidRPr="00657F65" w:rsidRDefault="00C158D0" w:rsidP="00CF67E2">
            <w:pPr>
              <w:jc w:val="center"/>
              <w:rPr>
                <w:rFonts w:ascii="Times New Roman" w:hAnsi="Times New Roman" w:cs="Times New Roman"/>
              </w:rPr>
            </w:pPr>
          </w:p>
        </w:tc>
      </w:tr>
      <w:tr w:rsidR="00C158D0" w:rsidRPr="00657F65" w14:paraId="6E7EBC3D" w14:textId="77777777" w:rsidTr="00CF67E2">
        <w:tc>
          <w:tcPr>
            <w:tcW w:w="7841" w:type="dxa"/>
            <w:tcBorders>
              <w:top w:val="single" w:sz="4" w:space="0" w:color="auto"/>
            </w:tcBorders>
          </w:tcPr>
          <w:p w14:paraId="1DFF3113" w14:textId="26B77391" w:rsidR="00A76ACC" w:rsidRPr="006F2926" w:rsidRDefault="005938E8" w:rsidP="006F2926">
            <w:pPr>
              <w:pStyle w:val="ListParagraph"/>
              <w:numPr>
                <w:ilvl w:val="0"/>
                <w:numId w:val="5"/>
              </w:numPr>
              <w:spacing w:before="60" w:after="60"/>
              <w:rPr>
                <w:rFonts w:ascii="Times New Roman" w:hAnsi="Times New Roman" w:cs="Times New Roman"/>
              </w:rPr>
            </w:pPr>
            <w:r>
              <w:rPr>
                <w:rFonts w:ascii="Times New Roman" w:hAnsi="Times New Roman" w:cs="Times New Roman"/>
              </w:rPr>
              <w:t>Consult with the LHJ to determine the most appropriate method of case reporting. If determined necessary by the LHJ, prepare a line list of infected individuals (including staff) with such information as their location, date/time of onset, events attended, etc. at time intervals requested by the LHJ.</w:t>
            </w:r>
            <w:r w:rsidR="00C158D0">
              <w:rPr>
                <w:rFonts w:ascii="Times New Roman" w:hAnsi="Times New Roman" w:cs="Times New Roman"/>
              </w:rPr>
              <w:t xml:space="preserve"> </w:t>
            </w:r>
            <w:r w:rsidR="00C158D0" w:rsidRPr="00314659">
              <w:rPr>
                <w:rFonts w:ascii="Times New Roman" w:hAnsi="Times New Roman" w:cs="Times New Roman"/>
                <w:i/>
              </w:rPr>
              <w:t>See</w:t>
            </w:r>
            <w:r w:rsidR="00C158D0" w:rsidRPr="0025167A">
              <w:rPr>
                <w:rFonts w:ascii="Times New Roman" w:hAnsi="Times New Roman" w:cs="Times New Roman"/>
                <w:i/>
                <w:color w:val="0000FF"/>
              </w:rPr>
              <w:t xml:space="preserve"> </w:t>
            </w:r>
            <w:hyperlink r:id="rId12" w:history="1">
              <w:r w:rsidR="00C158D0" w:rsidRPr="00D1749E">
                <w:rPr>
                  <w:rStyle w:val="Hyperlink"/>
                  <w:rFonts w:ascii="Times New Roman" w:hAnsi="Times New Roman" w:cs="Times New Roman"/>
                  <w:i/>
                </w:rPr>
                <w:t>case report worksheet</w:t>
              </w:r>
            </w:hyperlink>
            <w:r w:rsidR="007E6626">
              <w:rPr>
                <w:rStyle w:val="Hyperlink"/>
                <w:rFonts w:ascii="Times New Roman" w:hAnsi="Times New Roman" w:cs="Times New Roman"/>
                <w:i/>
              </w:rPr>
              <w:t xml:space="preserve"> </w:t>
            </w:r>
            <w:r w:rsidR="007E6626" w:rsidRPr="007E6626">
              <w:rPr>
                <w:rStyle w:val="Hyperlink"/>
                <w:rFonts w:ascii="Times New Roman" w:hAnsi="Times New Roman" w:cs="Times New Roman"/>
                <w:i/>
                <w:color w:val="auto"/>
                <w:u w:val="none"/>
              </w:rPr>
              <w:t>for sample form the facility could submit</w:t>
            </w:r>
            <w:r w:rsidR="00C158D0" w:rsidRPr="00D1749E">
              <w:rPr>
                <w:rFonts w:ascii="Times New Roman" w:hAnsi="Times New Roman" w:cs="Times New Roman"/>
                <w:i/>
              </w:rPr>
              <w:t xml:space="preserve">. </w:t>
            </w:r>
          </w:p>
        </w:tc>
        <w:tc>
          <w:tcPr>
            <w:tcW w:w="810" w:type="dxa"/>
            <w:tcBorders>
              <w:top w:val="single" w:sz="4" w:space="0" w:color="auto"/>
            </w:tcBorders>
          </w:tcPr>
          <w:p w14:paraId="620A6225"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436400C7"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33DD747F"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2154C992" w14:textId="6D4ECE2B" w:rsidR="00C158D0" w:rsidRPr="003920C3" w:rsidRDefault="00C158D0" w:rsidP="00C158D0">
            <w:pPr>
              <w:pStyle w:val="ListParagraph"/>
              <w:numPr>
                <w:ilvl w:val="0"/>
                <w:numId w:val="2"/>
              </w:numPr>
              <w:spacing w:before="60" w:after="60"/>
              <w:rPr>
                <w:rFonts w:ascii="Times New Roman" w:hAnsi="Times New Roman" w:cs="Times New Roman"/>
                <w:b/>
                <w:sz w:val="24"/>
                <w:szCs w:val="24"/>
              </w:rPr>
            </w:pPr>
            <w:r w:rsidRPr="003920C3">
              <w:rPr>
                <w:rFonts w:ascii="Times New Roman" w:hAnsi="Times New Roman" w:cs="Times New Roman"/>
                <w:b/>
                <w:sz w:val="24"/>
                <w:szCs w:val="24"/>
              </w:rPr>
              <w:t>Identify and eliminate common sources of transmission.</w:t>
            </w:r>
          </w:p>
        </w:tc>
        <w:tc>
          <w:tcPr>
            <w:tcW w:w="810" w:type="dxa"/>
            <w:tcBorders>
              <w:top w:val="single" w:sz="4" w:space="0" w:color="auto"/>
              <w:left w:val="nil"/>
              <w:bottom w:val="single" w:sz="4" w:space="0" w:color="auto"/>
              <w:right w:val="nil"/>
            </w:tcBorders>
            <w:shd w:val="clear" w:color="auto" w:fill="BFBFBF" w:themeFill="background1" w:themeFillShade="BF"/>
          </w:tcPr>
          <w:p w14:paraId="4CC5B025"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57034791" w14:textId="77777777" w:rsidR="00C158D0" w:rsidRPr="00657F65" w:rsidRDefault="00C158D0" w:rsidP="00CF67E2">
            <w:pPr>
              <w:jc w:val="center"/>
              <w:rPr>
                <w:rFonts w:ascii="Times New Roman" w:hAnsi="Times New Roman" w:cs="Times New Roman"/>
              </w:rPr>
            </w:pPr>
          </w:p>
        </w:tc>
      </w:tr>
      <w:tr w:rsidR="00C158D0" w:rsidRPr="00657F65" w14:paraId="2AB71E44" w14:textId="77777777" w:rsidTr="00CF67E2">
        <w:tc>
          <w:tcPr>
            <w:tcW w:w="7841" w:type="dxa"/>
            <w:tcBorders>
              <w:top w:val="single" w:sz="4" w:space="0" w:color="auto"/>
            </w:tcBorders>
          </w:tcPr>
          <w:p w14:paraId="622F6F0A" w14:textId="48E8CD8B" w:rsidR="00A76ACC" w:rsidRDefault="00A76ACC" w:rsidP="00A76ACC">
            <w:pPr>
              <w:pStyle w:val="ListParagraph"/>
              <w:numPr>
                <w:ilvl w:val="0"/>
                <w:numId w:val="6"/>
              </w:numPr>
              <w:spacing w:before="60" w:after="60"/>
              <w:rPr>
                <w:rFonts w:ascii="Times New Roman" w:hAnsi="Times New Roman" w:cs="Times New Roman"/>
              </w:rPr>
            </w:pPr>
            <w:r>
              <w:rPr>
                <w:rFonts w:ascii="Times New Roman" w:hAnsi="Times New Roman" w:cs="Times New Roman"/>
              </w:rPr>
              <w:t>Follow LHJ direction as to which foods that may have been contaminated need to be removed from service for holding, testing, or discarding, which may include</w:t>
            </w:r>
            <w:r w:rsidR="0025167A">
              <w:rPr>
                <w:rFonts w:ascii="Times New Roman" w:hAnsi="Times New Roman" w:cs="Times New Roman"/>
              </w:rPr>
              <w:t xml:space="preserve"> items such as</w:t>
            </w:r>
            <w:r w:rsidR="002C368A">
              <w:rPr>
                <w:rFonts w:ascii="Times New Roman" w:hAnsi="Times New Roman" w:cs="Times New Roman"/>
              </w:rPr>
              <w:t>:</w:t>
            </w:r>
          </w:p>
          <w:p w14:paraId="50C3AB59" w14:textId="2369D1B3" w:rsidR="00A76ACC" w:rsidRDefault="00A76ACC" w:rsidP="00A76ACC">
            <w:pPr>
              <w:pStyle w:val="ListParagraph"/>
              <w:numPr>
                <w:ilvl w:val="0"/>
                <w:numId w:val="18"/>
              </w:numPr>
              <w:spacing w:before="60" w:after="60"/>
              <w:rPr>
                <w:rFonts w:ascii="Times New Roman" w:hAnsi="Times New Roman" w:cs="Times New Roman"/>
              </w:rPr>
            </w:pPr>
            <w:r w:rsidRPr="00657F65">
              <w:rPr>
                <w:rFonts w:ascii="Times New Roman" w:hAnsi="Times New Roman" w:cs="Times New Roman"/>
              </w:rPr>
              <w:t>leftover food from meals implicated in a point-source outbreak (an outbreak where several people who shared the same meal become ill in a short period of time)</w:t>
            </w:r>
            <w:r>
              <w:rPr>
                <w:rFonts w:ascii="Times New Roman" w:hAnsi="Times New Roman" w:cs="Times New Roman"/>
              </w:rPr>
              <w:t>;</w:t>
            </w:r>
            <w:r w:rsidR="00E406A8">
              <w:rPr>
                <w:rFonts w:ascii="Times New Roman" w:hAnsi="Times New Roman" w:cs="Times New Roman"/>
                <w:vertAlign w:val="superscript"/>
              </w:rPr>
              <w:t>4</w:t>
            </w:r>
            <w:r>
              <w:rPr>
                <w:rFonts w:ascii="Times New Roman" w:hAnsi="Times New Roman" w:cs="Times New Roman"/>
                <w:vertAlign w:val="superscript"/>
              </w:rPr>
              <w:t xml:space="preserve"> </w:t>
            </w:r>
          </w:p>
          <w:p w14:paraId="7D916891" w14:textId="77777777" w:rsidR="00A76ACC" w:rsidRDefault="00A76ACC" w:rsidP="00A76ACC">
            <w:pPr>
              <w:pStyle w:val="ListParagraph"/>
              <w:numPr>
                <w:ilvl w:val="0"/>
                <w:numId w:val="18"/>
              </w:numPr>
              <w:spacing w:before="60" w:after="60"/>
              <w:rPr>
                <w:rFonts w:ascii="Times New Roman" w:hAnsi="Times New Roman" w:cs="Times New Roman"/>
              </w:rPr>
            </w:pPr>
            <w:r>
              <w:rPr>
                <w:rFonts w:ascii="Times New Roman" w:hAnsi="Times New Roman" w:cs="Times New Roman"/>
              </w:rPr>
              <w:t>open packages and open boxes of food that might be served without thorough cooking;</w:t>
            </w:r>
          </w:p>
          <w:p w14:paraId="4E6590D0" w14:textId="77777777" w:rsidR="00A76ACC" w:rsidRDefault="00A76ACC" w:rsidP="00A76ACC">
            <w:pPr>
              <w:pStyle w:val="ListParagraph"/>
              <w:numPr>
                <w:ilvl w:val="0"/>
                <w:numId w:val="18"/>
              </w:numPr>
              <w:spacing w:before="60" w:after="60"/>
              <w:rPr>
                <w:rFonts w:ascii="Times New Roman" w:hAnsi="Times New Roman" w:cs="Times New Roman"/>
              </w:rPr>
            </w:pPr>
            <w:r>
              <w:rPr>
                <w:rFonts w:ascii="Times New Roman" w:hAnsi="Times New Roman" w:cs="Times New Roman"/>
              </w:rPr>
              <w:t>prepared food and ingredients that may be served without thorough cooking;</w:t>
            </w:r>
          </w:p>
          <w:p w14:paraId="29716B6F" w14:textId="77777777" w:rsidR="00A76ACC" w:rsidRDefault="00A76ACC" w:rsidP="00A76ACC">
            <w:pPr>
              <w:pStyle w:val="ListParagraph"/>
              <w:numPr>
                <w:ilvl w:val="0"/>
                <w:numId w:val="18"/>
              </w:numPr>
              <w:spacing w:before="60" w:after="60"/>
              <w:rPr>
                <w:rFonts w:ascii="Times New Roman" w:hAnsi="Times New Roman" w:cs="Times New Roman"/>
              </w:rPr>
            </w:pPr>
            <w:r>
              <w:rPr>
                <w:rFonts w:ascii="Times New Roman" w:hAnsi="Times New Roman" w:cs="Times New Roman"/>
              </w:rPr>
              <w:lastRenderedPageBreak/>
              <w:t>condiments that have been out for food worker or customer use including breading, salt, pepper, hot sauce, ketchup, etc.;</w:t>
            </w:r>
          </w:p>
          <w:p w14:paraId="7F333C11" w14:textId="77777777" w:rsidR="00A76ACC" w:rsidRDefault="00A76ACC" w:rsidP="00A76ACC">
            <w:pPr>
              <w:pStyle w:val="ListParagraph"/>
              <w:numPr>
                <w:ilvl w:val="0"/>
                <w:numId w:val="18"/>
              </w:numPr>
              <w:spacing w:before="60" w:after="60"/>
              <w:rPr>
                <w:rFonts w:ascii="Times New Roman" w:hAnsi="Times New Roman" w:cs="Times New Roman"/>
              </w:rPr>
            </w:pPr>
            <w:r>
              <w:rPr>
                <w:rFonts w:ascii="Times New Roman" w:hAnsi="Times New Roman" w:cs="Times New Roman"/>
              </w:rPr>
              <w:t>condiment bottles that are refilled, if they cannot be thoroughly cleaned and sanitized;</w:t>
            </w:r>
          </w:p>
          <w:p w14:paraId="6B944199" w14:textId="77777777" w:rsidR="00A76ACC" w:rsidRDefault="00A76ACC" w:rsidP="00A76ACC">
            <w:pPr>
              <w:pStyle w:val="ListParagraph"/>
              <w:numPr>
                <w:ilvl w:val="0"/>
                <w:numId w:val="18"/>
              </w:numPr>
              <w:spacing w:before="60" w:after="60"/>
              <w:rPr>
                <w:rFonts w:ascii="Times New Roman" w:hAnsi="Times New Roman" w:cs="Times New Roman"/>
              </w:rPr>
            </w:pPr>
            <w:r>
              <w:rPr>
                <w:rFonts w:ascii="Times New Roman" w:hAnsi="Times New Roman" w:cs="Times New Roman"/>
              </w:rPr>
              <w:t>open cases of single service articles including to-go boxes, wax paper, napkins, etc.;</w:t>
            </w:r>
          </w:p>
          <w:p w14:paraId="2B5A8DD5" w14:textId="31A57A4D" w:rsidR="00C158D0" w:rsidRPr="00FE2BFF" w:rsidRDefault="00A76ACC" w:rsidP="00A76ACC">
            <w:pPr>
              <w:pStyle w:val="ListParagraph"/>
              <w:numPr>
                <w:ilvl w:val="0"/>
                <w:numId w:val="18"/>
              </w:numPr>
              <w:spacing w:before="60" w:after="60"/>
              <w:rPr>
                <w:rFonts w:ascii="Times New Roman" w:hAnsi="Times New Roman" w:cs="Times New Roman"/>
              </w:rPr>
            </w:pPr>
            <w:proofErr w:type="gramStart"/>
            <w:r>
              <w:rPr>
                <w:rFonts w:ascii="Times New Roman" w:hAnsi="Times New Roman" w:cs="Times New Roman"/>
              </w:rPr>
              <w:t>ice</w:t>
            </w:r>
            <w:proofErr w:type="gramEnd"/>
            <w:r>
              <w:rPr>
                <w:rFonts w:ascii="Times New Roman" w:hAnsi="Times New Roman" w:cs="Times New Roman"/>
              </w:rPr>
              <w:t xml:space="preserve"> and other beverage ingredients.</w:t>
            </w:r>
          </w:p>
        </w:tc>
        <w:tc>
          <w:tcPr>
            <w:tcW w:w="810" w:type="dxa"/>
            <w:tcBorders>
              <w:top w:val="single" w:sz="4" w:space="0" w:color="auto"/>
            </w:tcBorders>
          </w:tcPr>
          <w:p w14:paraId="4BFFFD3E"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top w:val="single" w:sz="4" w:space="0" w:color="auto"/>
            </w:tcBorders>
          </w:tcPr>
          <w:p w14:paraId="36A31DB3"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09370A19" w14:textId="77777777" w:rsidTr="00CF67E2">
        <w:tc>
          <w:tcPr>
            <w:tcW w:w="7841" w:type="dxa"/>
          </w:tcPr>
          <w:p w14:paraId="599A67DE" w14:textId="03484461" w:rsidR="00C158D0" w:rsidRDefault="00A76ACC" w:rsidP="00A76ACC">
            <w:pPr>
              <w:pStyle w:val="ListParagraph"/>
              <w:numPr>
                <w:ilvl w:val="0"/>
                <w:numId w:val="6"/>
              </w:numPr>
              <w:spacing w:before="60" w:after="60"/>
              <w:rPr>
                <w:rFonts w:ascii="Times New Roman" w:hAnsi="Times New Roman" w:cs="Times New Roman"/>
              </w:rPr>
            </w:pPr>
            <w:r>
              <w:rPr>
                <w:rFonts w:ascii="Times New Roman" w:hAnsi="Times New Roman" w:cs="Times New Roman"/>
              </w:rPr>
              <w:t>Follow LHJ direction as to whether the facility should</w:t>
            </w:r>
            <w:r w:rsidR="00C158D0">
              <w:rPr>
                <w:rFonts w:ascii="Times New Roman" w:hAnsi="Times New Roman" w:cs="Times New Roman"/>
              </w:rPr>
              <w:t xml:space="preserve"> discontinue </w:t>
            </w:r>
            <w:r w:rsidR="005938E8">
              <w:rPr>
                <w:rFonts w:ascii="Times New Roman" w:hAnsi="Times New Roman" w:cs="Times New Roman"/>
              </w:rPr>
              <w:t xml:space="preserve">or modify </w:t>
            </w:r>
            <w:r w:rsidR="00C158D0">
              <w:rPr>
                <w:rFonts w:ascii="Times New Roman" w:hAnsi="Times New Roman" w:cs="Times New Roman"/>
              </w:rPr>
              <w:t xml:space="preserve">food service and </w:t>
            </w:r>
            <w:r w:rsidR="005938E8">
              <w:rPr>
                <w:rFonts w:ascii="Times New Roman" w:hAnsi="Times New Roman" w:cs="Times New Roman"/>
              </w:rPr>
              <w:t xml:space="preserve">consider </w:t>
            </w:r>
            <w:r w:rsidR="00C158D0">
              <w:rPr>
                <w:rFonts w:ascii="Times New Roman" w:hAnsi="Times New Roman" w:cs="Times New Roman"/>
              </w:rPr>
              <w:t>hav</w:t>
            </w:r>
            <w:r w:rsidR="005938E8">
              <w:rPr>
                <w:rFonts w:ascii="Times New Roman" w:hAnsi="Times New Roman" w:cs="Times New Roman"/>
              </w:rPr>
              <w:t>ing</w:t>
            </w:r>
            <w:r w:rsidR="00C158D0">
              <w:rPr>
                <w:rFonts w:ascii="Times New Roman" w:hAnsi="Times New Roman" w:cs="Times New Roman"/>
              </w:rPr>
              <w:t xml:space="preserve"> the children bring food from home</w:t>
            </w:r>
            <w:r w:rsidR="00E21409">
              <w:rPr>
                <w:rFonts w:ascii="Times New Roman" w:hAnsi="Times New Roman" w:cs="Times New Roman"/>
              </w:rPr>
              <w:t xml:space="preserve"> for the duration of the outbreak</w:t>
            </w:r>
            <w:r w:rsidR="00C158D0">
              <w:rPr>
                <w:rFonts w:ascii="Times New Roman" w:hAnsi="Times New Roman" w:cs="Times New Roman"/>
              </w:rPr>
              <w:t>.</w:t>
            </w:r>
          </w:p>
        </w:tc>
        <w:tc>
          <w:tcPr>
            <w:tcW w:w="810" w:type="dxa"/>
          </w:tcPr>
          <w:p w14:paraId="138FA42A"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w:t>
            </w:r>
          </w:p>
        </w:tc>
        <w:tc>
          <w:tcPr>
            <w:tcW w:w="1530" w:type="dxa"/>
          </w:tcPr>
          <w:p w14:paraId="0899A40C" w14:textId="77777777" w:rsidR="00C158D0" w:rsidRPr="00657F65" w:rsidRDefault="00C158D0" w:rsidP="00CF67E2">
            <w:pPr>
              <w:jc w:val="center"/>
              <w:rPr>
                <w:rFonts w:ascii="Times New Roman" w:hAnsi="Times New Roman" w:cs="Times New Roman"/>
              </w:rPr>
            </w:pPr>
            <w:r w:rsidRPr="00657F65">
              <w:rPr>
                <w:rFonts w:ascii="Times New Roman" w:hAnsi="Times New Roman" w:cs="Times New Roman"/>
              </w:rPr>
              <w:t>__/__/__</w:t>
            </w:r>
          </w:p>
        </w:tc>
      </w:tr>
      <w:tr w:rsidR="00C158D0" w:rsidRPr="00657F65" w14:paraId="22A41C4B"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5708048" w14:textId="77777777" w:rsidR="00C158D0" w:rsidRPr="003920C3" w:rsidRDefault="00C158D0" w:rsidP="00C158D0">
            <w:pPr>
              <w:pStyle w:val="ListParagraph"/>
              <w:numPr>
                <w:ilvl w:val="0"/>
                <w:numId w:val="2"/>
              </w:numPr>
              <w:spacing w:before="60" w:after="60"/>
              <w:rPr>
                <w:rFonts w:ascii="Times New Roman" w:hAnsi="Times New Roman" w:cs="Times New Roman"/>
                <w:b/>
                <w:sz w:val="24"/>
                <w:szCs w:val="24"/>
              </w:rPr>
            </w:pPr>
            <w:r w:rsidRPr="003920C3">
              <w:rPr>
                <w:rFonts w:ascii="Times New Roman" w:hAnsi="Times New Roman" w:cs="Times New Roman"/>
                <w:b/>
                <w:sz w:val="24"/>
                <w:szCs w:val="24"/>
              </w:rPr>
              <w:t>Prevent personnel from becoming infected.</w:t>
            </w:r>
          </w:p>
        </w:tc>
        <w:tc>
          <w:tcPr>
            <w:tcW w:w="810" w:type="dxa"/>
            <w:tcBorders>
              <w:top w:val="single" w:sz="4" w:space="0" w:color="auto"/>
              <w:left w:val="nil"/>
              <w:bottom w:val="single" w:sz="4" w:space="0" w:color="auto"/>
              <w:right w:val="nil"/>
            </w:tcBorders>
            <w:shd w:val="clear" w:color="auto" w:fill="BFBFBF" w:themeFill="background1" w:themeFillShade="BF"/>
          </w:tcPr>
          <w:p w14:paraId="27F64411"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D9E07F5" w14:textId="77777777" w:rsidR="00C158D0" w:rsidRPr="00657F65" w:rsidRDefault="00C158D0" w:rsidP="00CF67E2">
            <w:pPr>
              <w:jc w:val="center"/>
              <w:rPr>
                <w:rFonts w:ascii="Times New Roman" w:hAnsi="Times New Roman" w:cs="Times New Roman"/>
              </w:rPr>
            </w:pPr>
          </w:p>
        </w:tc>
      </w:tr>
      <w:tr w:rsidR="00A76ACC" w:rsidRPr="00657F65" w14:paraId="6E242863" w14:textId="77777777" w:rsidTr="00E2678A">
        <w:trPr>
          <w:trHeight w:val="350"/>
        </w:trPr>
        <w:tc>
          <w:tcPr>
            <w:tcW w:w="7841" w:type="dxa"/>
            <w:tcBorders>
              <w:top w:val="single" w:sz="4" w:space="0" w:color="auto"/>
            </w:tcBorders>
          </w:tcPr>
          <w:p w14:paraId="6A73A0F6" w14:textId="3F086D33" w:rsidR="00A76ACC" w:rsidRDefault="00A76ACC" w:rsidP="00A76ACC">
            <w:pPr>
              <w:pStyle w:val="ListParagraph"/>
              <w:numPr>
                <w:ilvl w:val="0"/>
                <w:numId w:val="7"/>
              </w:numPr>
              <w:spacing w:before="60" w:after="60"/>
              <w:rPr>
                <w:rFonts w:ascii="Times New Roman" w:hAnsi="Times New Roman" w:cs="Times New Roman"/>
              </w:rPr>
            </w:pPr>
            <w:r w:rsidRPr="00210B61">
              <w:rPr>
                <w:rFonts w:ascii="Times New Roman" w:hAnsi="Times New Roman" w:cs="Times New Roman"/>
              </w:rPr>
              <w:t>Review proper handwa</w:t>
            </w:r>
            <w:r w:rsidR="00D23ABB">
              <w:rPr>
                <w:rFonts w:ascii="Times New Roman" w:hAnsi="Times New Roman" w:cs="Times New Roman"/>
              </w:rPr>
              <w:t>shing technique with employees.</w:t>
            </w:r>
          </w:p>
          <w:p w14:paraId="2A0B2B28" w14:textId="21E379DC" w:rsidR="00A76ACC" w:rsidRPr="00D23ABB" w:rsidRDefault="00A76ACC" w:rsidP="0025167A">
            <w:pPr>
              <w:pStyle w:val="ListParagraph"/>
              <w:spacing w:before="60" w:after="60"/>
              <w:rPr>
                <w:rFonts w:ascii="Times New Roman" w:hAnsi="Times New Roman" w:cs="Times New Roman"/>
              </w:rPr>
            </w:pPr>
            <w:r w:rsidRPr="00D23ABB">
              <w:rPr>
                <w:rFonts w:ascii="Times New Roman" w:hAnsi="Times New Roman" w:cs="Times New Roman"/>
              </w:rPr>
              <w:t>Use soap and water for at least 20 seconds for hand hygiene after providi</w:t>
            </w:r>
            <w:r w:rsidR="0025167A" w:rsidRPr="00D23ABB">
              <w:rPr>
                <w:rFonts w:ascii="Times New Roman" w:hAnsi="Times New Roman" w:cs="Times New Roman"/>
              </w:rPr>
              <w:t>ng care or having contact with individuals</w:t>
            </w:r>
            <w:r w:rsidRPr="00D23ABB">
              <w:rPr>
                <w:rFonts w:ascii="Times New Roman" w:hAnsi="Times New Roman" w:cs="Times New Roman"/>
              </w:rPr>
              <w:t xml:space="preserve"> suspected or confirmed with norovirus.</w:t>
            </w:r>
            <w:r w:rsidR="00E406A8" w:rsidRPr="00D23ABB">
              <w:rPr>
                <w:rFonts w:ascii="Times New Roman" w:hAnsi="Times New Roman" w:cs="Times New Roman"/>
                <w:vertAlign w:val="superscript"/>
              </w:rPr>
              <w:t>2</w:t>
            </w:r>
            <w:r w:rsidRPr="00D23ABB">
              <w:rPr>
                <w:rFonts w:ascii="Times New Roman" w:hAnsi="Times New Roman" w:cs="Times New Roman"/>
                <w:vertAlign w:val="superscript"/>
              </w:rPr>
              <w:t>,</w:t>
            </w:r>
            <w:r w:rsidR="00E406A8" w:rsidRPr="00D23ABB">
              <w:rPr>
                <w:rFonts w:ascii="Times New Roman" w:hAnsi="Times New Roman" w:cs="Times New Roman"/>
                <w:vertAlign w:val="superscript"/>
              </w:rPr>
              <w:t>8</w:t>
            </w:r>
          </w:p>
        </w:tc>
        <w:tc>
          <w:tcPr>
            <w:tcW w:w="810" w:type="dxa"/>
            <w:tcBorders>
              <w:top w:val="single" w:sz="4" w:space="0" w:color="auto"/>
            </w:tcBorders>
          </w:tcPr>
          <w:p w14:paraId="09835CB3" w14:textId="32EE531F" w:rsidR="00A76ACC" w:rsidRPr="00657F65" w:rsidRDefault="00A76ACC" w:rsidP="00A76ACC">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0F87F73A" w14:textId="7BF7905E" w:rsidR="00A76ACC" w:rsidRPr="00657F65" w:rsidRDefault="00A76ACC" w:rsidP="00A76ACC">
            <w:pPr>
              <w:jc w:val="center"/>
              <w:rPr>
                <w:rFonts w:ascii="Times New Roman" w:hAnsi="Times New Roman" w:cs="Times New Roman"/>
              </w:rPr>
            </w:pPr>
            <w:r w:rsidRPr="00657F65">
              <w:rPr>
                <w:rFonts w:ascii="Times New Roman" w:hAnsi="Times New Roman" w:cs="Times New Roman"/>
              </w:rPr>
              <w:t>__/__/__</w:t>
            </w:r>
          </w:p>
        </w:tc>
      </w:tr>
      <w:tr w:rsidR="00A76ACC" w:rsidRPr="00657F65" w14:paraId="46501461" w14:textId="77777777" w:rsidTr="00E2678A">
        <w:trPr>
          <w:trHeight w:val="350"/>
        </w:trPr>
        <w:tc>
          <w:tcPr>
            <w:tcW w:w="7841" w:type="dxa"/>
            <w:tcBorders>
              <w:top w:val="single" w:sz="4" w:space="0" w:color="auto"/>
            </w:tcBorders>
          </w:tcPr>
          <w:p w14:paraId="1CC5A158" w14:textId="636A6A9F" w:rsidR="00A76ACC" w:rsidRDefault="00A76ACC" w:rsidP="00A76ACC">
            <w:pPr>
              <w:pStyle w:val="ListParagraph"/>
              <w:numPr>
                <w:ilvl w:val="0"/>
                <w:numId w:val="7"/>
              </w:numPr>
              <w:spacing w:before="60" w:after="60"/>
              <w:rPr>
                <w:rFonts w:ascii="Times New Roman" w:hAnsi="Times New Roman" w:cs="Times New Roman"/>
              </w:rPr>
            </w:pPr>
            <w:r>
              <w:rPr>
                <w:rFonts w:ascii="Times New Roman" w:hAnsi="Times New Roman" w:cs="Times New Roman"/>
              </w:rPr>
              <w:t>Ensure that handwashing stations have soap, paper towels and hands-free trash bins.</w:t>
            </w:r>
          </w:p>
        </w:tc>
        <w:tc>
          <w:tcPr>
            <w:tcW w:w="810" w:type="dxa"/>
            <w:tcBorders>
              <w:top w:val="single" w:sz="4" w:space="0" w:color="auto"/>
            </w:tcBorders>
          </w:tcPr>
          <w:p w14:paraId="64CB77BF" w14:textId="4FE9C3DE" w:rsidR="00A76ACC" w:rsidRPr="00657F65" w:rsidRDefault="00564930" w:rsidP="00A76ACC">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6CBDBEDD" w14:textId="03BAF1AC" w:rsidR="00A76ACC" w:rsidRPr="00657F65" w:rsidRDefault="00564930" w:rsidP="00A76ACC">
            <w:pPr>
              <w:jc w:val="center"/>
              <w:rPr>
                <w:rFonts w:ascii="Times New Roman" w:hAnsi="Times New Roman" w:cs="Times New Roman"/>
              </w:rPr>
            </w:pPr>
            <w:r w:rsidRPr="00657F65">
              <w:rPr>
                <w:rFonts w:ascii="Times New Roman" w:hAnsi="Times New Roman" w:cs="Times New Roman"/>
              </w:rPr>
              <w:t>__/__/__</w:t>
            </w:r>
          </w:p>
        </w:tc>
      </w:tr>
      <w:tr w:rsidR="00A76ACC" w:rsidRPr="00657F65" w14:paraId="131B8432" w14:textId="77777777" w:rsidTr="00E2678A">
        <w:trPr>
          <w:trHeight w:val="350"/>
        </w:trPr>
        <w:tc>
          <w:tcPr>
            <w:tcW w:w="7841" w:type="dxa"/>
            <w:tcBorders>
              <w:top w:val="single" w:sz="4" w:space="0" w:color="auto"/>
            </w:tcBorders>
          </w:tcPr>
          <w:p w14:paraId="3B7B836A" w14:textId="17F838B7" w:rsidR="00A76ACC" w:rsidRDefault="00A76ACC" w:rsidP="00A76ACC">
            <w:pPr>
              <w:pStyle w:val="ListParagraph"/>
              <w:numPr>
                <w:ilvl w:val="0"/>
                <w:numId w:val="7"/>
              </w:numPr>
              <w:spacing w:before="60" w:after="60"/>
              <w:rPr>
                <w:rFonts w:ascii="Times New Roman" w:hAnsi="Times New Roman" w:cs="Times New Roman"/>
              </w:rPr>
            </w:pPr>
            <w:r>
              <w:rPr>
                <w:rFonts w:ascii="Times New Roman" w:hAnsi="Times New Roman" w:cs="Times New Roman"/>
              </w:rPr>
              <w:t>Direct personnel coming into direct contact with ill persons to wear disposable gloves.</w:t>
            </w:r>
            <w:r w:rsidR="00E406A8">
              <w:rPr>
                <w:rFonts w:ascii="Times New Roman" w:hAnsi="Times New Roman" w:cs="Times New Roman"/>
                <w:vertAlign w:val="superscript"/>
              </w:rPr>
              <w:t>4</w:t>
            </w:r>
          </w:p>
        </w:tc>
        <w:tc>
          <w:tcPr>
            <w:tcW w:w="810" w:type="dxa"/>
            <w:tcBorders>
              <w:top w:val="single" w:sz="4" w:space="0" w:color="auto"/>
            </w:tcBorders>
          </w:tcPr>
          <w:p w14:paraId="0C6D57D9" w14:textId="560C0885" w:rsidR="00A76ACC" w:rsidRPr="00657F65" w:rsidRDefault="00564930" w:rsidP="00A76ACC">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59CFC73E" w14:textId="35D5F401" w:rsidR="00A76ACC" w:rsidRPr="00657F65" w:rsidRDefault="00564930" w:rsidP="00A76ACC">
            <w:pPr>
              <w:jc w:val="center"/>
              <w:rPr>
                <w:rFonts w:ascii="Times New Roman" w:hAnsi="Times New Roman" w:cs="Times New Roman"/>
              </w:rPr>
            </w:pPr>
            <w:r w:rsidRPr="00657F65">
              <w:rPr>
                <w:rFonts w:ascii="Times New Roman" w:hAnsi="Times New Roman" w:cs="Times New Roman"/>
              </w:rPr>
              <w:t>__/__/__</w:t>
            </w:r>
          </w:p>
        </w:tc>
      </w:tr>
      <w:tr w:rsidR="00A76ACC" w:rsidRPr="00657F65" w14:paraId="7913CBA8" w14:textId="77777777" w:rsidTr="00E2678A">
        <w:trPr>
          <w:trHeight w:val="350"/>
        </w:trPr>
        <w:tc>
          <w:tcPr>
            <w:tcW w:w="7841" w:type="dxa"/>
            <w:tcBorders>
              <w:top w:val="single" w:sz="4" w:space="0" w:color="auto"/>
            </w:tcBorders>
          </w:tcPr>
          <w:p w14:paraId="376366EB" w14:textId="4CD672EB" w:rsidR="00A76ACC" w:rsidRDefault="00A52B57" w:rsidP="00A76ACC">
            <w:pPr>
              <w:pStyle w:val="ListParagraph"/>
              <w:numPr>
                <w:ilvl w:val="0"/>
                <w:numId w:val="7"/>
              </w:numPr>
              <w:spacing w:before="60" w:after="60"/>
              <w:rPr>
                <w:rFonts w:ascii="Times New Roman" w:hAnsi="Times New Roman" w:cs="Times New Roman"/>
              </w:rPr>
            </w:pPr>
            <w:r>
              <w:rPr>
                <w:rFonts w:ascii="Times New Roman" w:hAnsi="Times New Roman" w:cs="Times New Roman"/>
              </w:rPr>
              <w:t>P</w:t>
            </w:r>
            <w:r w:rsidR="00A76ACC" w:rsidRPr="002A09DA">
              <w:rPr>
                <w:rFonts w:ascii="Times New Roman" w:hAnsi="Times New Roman" w:cs="Times New Roman"/>
              </w:rPr>
              <w:t>rovide alcohol-based hand sanitizers with at least 60%-95% ethanol</w:t>
            </w:r>
            <w:r w:rsidR="00E406A8">
              <w:rPr>
                <w:rFonts w:ascii="Times New Roman" w:hAnsi="Times New Roman" w:cs="Times New Roman"/>
                <w:vertAlign w:val="superscript"/>
              </w:rPr>
              <w:t>12</w:t>
            </w:r>
            <w:r w:rsidR="00A76ACC" w:rsidRPr="002A09DA">
              <w:rPr>
                <w:rFonts w:ascii="Times New Roman" w:hAnsi="Times New Roman" w:cs="Times New Roman"/>
              </w:rPr>
              <w:t xml:space="preserve"> (not as effective as handwashing).</w:t>
            </w:r>
          </w:p>
          <w:p w14:paraId="48528534" w14:textId="556C17D4" w:rsidR="00A76ACC" w:rsidRPr="002C368A" w:rsidRDefault="00A76ACC" w:rsidP="00A76ACC">
            <w:pPr>
              <w:pStyle w:val="ListParagraph"/>
              <w:spacing w:before="60" w:after="60"/>
              <w:rPr>
                <w:rFonts w:ascii="Times New Roman" w:hAnsi="Times New Roman" w:cs="Times New Roman"/>
              </w:rPr>
            </w:pPr>
            <w:r w:rsidRPr="002C368A">
              <w:rPr>
                <w:rFonts w:ascii="Times New Roman" w:hAnsi="Times New Roman" w:cs="Times New Roman"/>
              </w:rPr>
              <w:t>Educate staff to use sanitizers as an adjunct between handwashing and only when hands are not visibly soiled.</w:t>
            </w:r>
            <w:r w:rsidR="00E406A8" w:rsidRPr="002C368A">
              <w:rPr>
                <w:rFonts w:ascii="Times New Roman" w:hAnsi="Times New Roman" w:cs="Times New Roman"/>
                <w:vertAlign w:val="superscript"/>
              </w:rPr>
              <w:t>4</w:t>
            </w:r>
          </w:p>
        </w:tc>
        <w:tc>
          <w:tcPr>
            <w:tcW w:w="810" w:type="dxa"/>
            <w:tcBorders>
              <w:top w:val="single" w:sz="4" w:space="0" w:color="auto"/>
            </w:tcBorders>
          </w:tcPr>
          <w:p w14:paraId="20CD0218" w14:textId="26AFAD3C" w:rsidR="00A76ACC" w:rsidRPr="00657F65" w:rsidRDefault="00564930" w:rsidP="00A76ACC">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3D62344" w14:textId="6BFE9DC2" w:rsidR="00A76ACC" w:rsidRPr="00657F65" w:rsidRDefault="00564930" w:rsidP="00A76ACC">
            <w:pPr>
              <w:jc w:val="center"/>
              <w:rPr>
                <w:rFonts w:ascii="Times New Roman" w:hAnsi="Times New Roman" w:cs="Times New Roman"/>
              </w:rPr>
            </w:pPr>
            <w:r w:rsidRPr="00657F65">
              <w:rPr>
                <w:rFonts w:ascii="Times New Roman" w:hAnsi="Times New Roman" w:cs="Times New Roman"/>
              </w:rPr>
              <w:t>__/__/__</w:t>
            </w:r>
          </w:p>
        </w:tc>
      </w:tr>
      <w:tr w:rsidR="00A76ACC" w:rsidRPr="00657F65" w14:paraId="2A6F2B13" w14:textId="77777777" w:rsidTr="00E2678A">
        <w:trPr>
          <w:trHeight w:val="350"/>
        </w:trPr>
        <w:tc>
          <w:tcPr>
            <w:tcW w:w="7841" w:type="dxa"/>
            <w:tcBorders>
              <w:top w:val="single" w:sz="4" w:space="0" w:color="auto"/>
            </w:tcBorders>
          </w:tcPr>
          <w:p w14:paraId="1A5A8DC3" w14:textId="21D5768D" w:rsidR="00A76ACC" w:rsidRDefault="00A52B57" w:rsidP="00A52B57">
            <w:pPr>
              <w:pStyle w:val="ListParagraph"/>
              <w:numPr>
                <w:ilvl w:val="0"/>
                <w:numId w:val="7"/>
              </w:numPr>
              <w:spacing w:before="60" w:after="60"/>
              <w:rPr>
                <w:rFonts w:ascii="Times New Roman" w:hAnsi="Times New Roman" w:cs="Times New Roman"/>
              </w:rPr>
            </w:pPr>
            <w:r>
              <w:rPr>
                <w:rFonts w:ascii="Times New Roman" w:hAnsi="Times New Roman" w:cs="Times New Roman"/>
              </w:rPr>
              <w:t>Direct</w:t>
            </w:r>
            <w:r w:rsidR="00A76ACC" w:rsidRPr="00DD4547">
              <w:rPr>
                <w:rFonts w:ascii="Times New Roman" w:hAnsi="Times New Roman" w:cs="Times New Roman"/>
              </w:rPr>
              <w:t xml:space="preserve"> personnel to </w:t>
            </w:r>
            <w:r w:rsidR="0025167A">
              <w:rPr>
                <w:rFonts w:ascii="Times New Roman" w:hAnsi="Times New Roman" w:cs="Times New Roman"/>
              </w:rPr>
              <w:t xml:space="preserve">practice proper handwashing technique and to </w:t>
            </w:r>
            <w:r w:rsidR="00A76ACC" w:rsidRPr="00DD4547">
              <w:rPr>
                <w:rFonts w:ascii="Times New Roman" w:hAnsi="Times New Roman" w:cs="Times New Roman"/>
              </w:rPr>
              <w:t xml:space="preserve">wear </w:t>
            </w:r>
            <w:r w:rsidR="0025167A">
              <w:rPr>
                <w:rFonts w:ascii="Times New Roman" w:hAnsi="Times New Roman" w:cs="Times New Roman"/>
              </w:rPr>
              <w:t>gloves and – if available – masks</w:t>
            </w:r>
            <w:r w:rsidR="00A76ACC" w:rsidRPr="00DD4547">
              <w:rPr>
                <w:rFonts w:ascii="Times New Roman" w:hAnsi="Times New Roman" w:cs="Times New Roman"/>
              </w:rPr>
              <w:t xml:space="preserve"> when cleaning areas grossly contaminated by feces or vomit</w:t>
            </w:r>
            <w:r w:rsidR="00E406A8">
              <w:rPr>
                <w:rFonts w:ascii="Times New Roman" w:hAnsi="Times New Roman" w:cs="Times New Roman"/>
              </w:rPr>
              <w:t>.</w:t>
            </w:r>
          </w:p>
        </w:tc>
        <w:tc>
          <w:tcPr>
            <w:tcW w:w="810" w:type="dxa"/>
            <w:tcBorders>
              <w:top w:val="single" w:sz="4" w:space="0" w:color="auto"/>
            </w:tcBorders>
          </w:tcPr>
          <w:p w14:paraId="1EFD355A" w14:textId="3C95A53F" w:rsidR="00A76ACC" w:rsidRPr="00657F65" w:rsidRDefault="00564930" w:rsidP="00A76ACC">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2F48A6B" w14:textId="21F6FBB0" w:rsidR="00A76ACC" w:rsidRPr="00657F65" w:rsidRDefault="00564930" w:rsidP="00A76ACC">
            <w:pPr>
              <w:jc w:val="center"/>
              <w:rPr>
                <w:rFonts w:ascii="Times New Roman" w:hAnsi="Times New Roman" w:cs="Times New Roman"/>
              </w:rPr>
            </w:pPr>
            <w:r w:rsidRPr="00657F65">
              <w:rPr>
                <w:rFonts w:ascii="Times New Roman" w:hAnsi="Times New Roman" w:cs="Times New Roman"/>
              </w:rPr>
              <w:t>__/__/__</w:t>
            </w:r>
          </w:p>
        </w:tc>
      </w:tr>
      <w:tr w:rsidR="00C158D0" w:rsidRPr="00657F65" w14:paraId="5E66B4F3"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E022F85" w14:textId="77777777" w:rsidR="00C158D0" w:rsidRPr="003920C3" w:rsidRDefault="00C158D0" w:rsidP="00C158D0">
            <w:pPr>
              <w:pStyle w:val="ListParagraph"/>
              <w:numPr>
                <w:ilvl w:val="0"/>
                <w:numId w:val="2"/>
              </w:numPr>
              <w:spacing w:before="60" w:after="60"/>
              <w:rPr>
                <w:rFonts w:ascii="Times New Roman" w:hAnsi="Times New Roman" w:cs="Times New Roman"/>
                <w:b/>
                <w:sz w:val="24"/>
                <w:szCs w:val="24"/>
              </w:rPr>
            </w:pPr>
            <w:r w:rsidRPr="003920C3">
              <w:rPr>
                <w:rFonts w:ascii="Times New Roman" w:hAnsi="Times New Roman" w:cs="Times New Roman"/>
                <w:b/>
                <w:sz w:val="24"/>
                <w:szCs w:val="24"/>
              </w:rPr>
              <w:t>Prevent employee transmission of illness.</w:t>
            </w:r>
          </w:p>
        </w:tc>
        <w:tc>
          <w:tcPr>
            <w:tcW w:w="810" w:type="dxa"/>
            <w:tcBorders>
              <w:top w:val="single" w:sz="4" w:space="0" w:color="auto"/>
              <w:left w:val="nil"/>
              <w:bottom w:val="single" w:sz="4" w:space="0" w:color="auto"/>
              <w:right w:val="nil"/>
            </w:tcBorders>
            <w:shd w:val="clear" w:color="auto" w:fill="BFBFBF" w:themeFill="background1" w:themeFillShade="BF"/>
          </w:tcPr>
          <w:p w14:paraId="64E5E62B"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62BBEC57" w14:textId="77777777" w:rsidR="00C158D0" w:rsidRPr="00657F65" w:rsidRDefault="00C158D0" w:rsidP="00CF67E2">
            <w:pPr>
              <w:jc w:val="center"/>
              <w:rPr>
                <w:rFonts w:ascii="Times New Roman" w:hAnsi="Times New Roman" w:cs="Times New Roman"/>
              </w:rPr>
            </w:pPr>
          </w:p>
        </w:tc>
      </w:tr>
      <w:tr w:rsidR="004177B4" w:rsidRPr="00657F65" w14:paraId="0BA40F39" w14:textId="77777777" w:rsidTr="00CF67E2">
        <w:tc>
          <w:tcPr>
            <w:tcW w:w="7841" w:type="dxa"/>
            <w:tcBorders>
              <w:top w:val="single" w:sz="4" w:space="0" w:color="auto"/>
            </w:tcBorders>
          </w:tcPr>
          <w:p w14:paraId="55E94F9A" w14:textId="1D87558A" w:rsidR="004177B4" w:rsidRDefault="004177B4" w:rsidP="004177B4">
            <w:pPr>
              <w:pStyle w:val="ListParagraph"/>
              <w:numPr>
                <w:ilvl w:val="0"/>
                <w:numId w:val="8"/>
              </w:numPr>
              <w:spacing w:before="60" w:after="60"/>
              <w:rPr>
                <w:rFonts w:ascii="Times New Roman" w:hAnsi="Times New Roman" w:cs="Times New Roman"/>
              </w:rPr>
            </w:pPr>
            <w:r w:rsidRPr="003E5428">
              <w:rPr>
                <w:rFonts w:ascii="Times New Roman" w:hAnsi="Times New Roman" w:cs="Times New Roman"/>
              </w:rPr>
              <w:t>Staff members with symptoms of gastroenteritis should wait at least 48 hours after resolution of symptoms before returning to work.</w:t>
            </w:r>
            <w:r w:rsidR="00AC289D">
              <w:rPr>
                <w:rFonts w:ascii="Times New Roman" w:hAnsi="Times New Roman" w:cs="Times New Roman"/>
                <w:vertAlign w:val="superscript"/>
              </w:rPr>
              <w:t>4</w:t>
            </w:r>
            <w:r w:rsidRPr="003E5428">
              <w:rPr>
                <w:rFonts w:ascii="Times New Roman" w:hAnsi="Times New Roman" w:cs="Times New Roman"/>
                <w:vertAlign w:val="superscript"/>
              </w:rPr>
              <w:t>,</w:t>
            </w:r>
            <w:r w:rsidR="00AC289D">
              <w:rPr>
                <w:rFonts w:ascii="Times New Roman" w:hAnsi="Times New Roman" w:cs="Times New Roman"/>
                <w:vertAlign w:val="superscript"/>
              </w:rPr>
              <w:t>8</w:t>
            </w:r>
            <w:r w:rsidRPr="003E5428">
              <w:rPr>
                <w:rFonts w:ascii="Times New Roman" w:hAnsi="Times New Roman" w:cs="Times New Roman"/>
                <w:vertAlign w:val="superscript"/>
              </w:rPr>
              <w:t xml:space="preserve"> </w:t>
            </w:r>
          </w:p>
        </w:tc>
        <w:tc>
          <w:tcPr>
            <w:tcW w:w="810" w:type="dxa"/>
            <w:tcBorders>
              <w:top w:val="single" w:sz="4" w:space="0" w:color="auto"/>
            </w:tcBorders>
          </w:tcPr>
          <w:p w14:paraId="729FAC2C" w14:textId="3D64E410" w:rsidR="004177B4" w:rsidRPr="00657F65" w:rsidRDefault="004177B4" w:rsidP="004177B4">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29CFD08" w14:textId="628E08C9" w:rsidR="004177B4" w:rsidRPr="00657F65" w:rsidRDefault="004177B4" w:rsidP="004177B4">
            <w:pPr>
              <w:jc w:val="center"/>
              <w:rPr>
                <w:rFonts w:ascii="Times New Roman" w:hAnsi="Times New Roman" w:cs="Times New Roman"/>
              </w:rPr>
            </w:pPr>
            <w:r w:rsidRPr="00657F65">
              <w:rPr>
                <w:rFonts w:ascii="Times New Roman" w:hAnsi="Times New Roman" w:cs="Times New Roman"/>
              </w:rPr>
              <w:t>__/__/__</w:t>
            </w:r>
          </w:p>
        </w:tc>
      </w:tr>
      <w:tr w:rsidR="004177B4" w:rsidRPr="00657F65" w14:paraId="099FB116" w14:textId="77777777" w:rsidTr="00CF67E2">
        <w:tc>
          <w:tcPr>
            <w:tcW w:w="7841" w:type="dxa"/>
            <w:tcBorders>
              <w:top w:val="single" w:sz="4" w:space="0" w:color="auto"/>
            </w:tcBorders>
          </w:tcPr>
          <w:p w14:paraId="695A224A" w14:textId="6F70A38C" w:rsidR="004177B4" w:rsidRDefault="004177B4" w:rsidP="004177B4">
            <w:pPr>
              <w:pStyle w:val="ListParagraph"/>
              <w:numPr>
                <w:ilvl w:val="0"/>
                <w:numId w:val="8"/>
              </w:numPr>
              <w:spacing w:before="60" w:after="60"/>
              <w:rPr>
                <w:rFonts w:ascii="Times New Roman" w:hAnsi="Times New Roman" w:cs="Times New Roman"/>
              </w:rPr>
            </w:pPr>
            <w:r>
              <w:rPr>
                <w:rFonts w:ascii="Times New Roman" w:hAnsi="Times New Roman" w:cs="Times New Roman"/>
              </w:rPr>
              <w:t>Exclude non-essential staff, volunteers, etc. from working in areas experiencing norovirus outbreaks.</w:t>
            </w:r>
            <w:r w:rsidR="00AC289D">
              <w:rPr>
                <w:rFonts w:ascii="Times New Roman" w:hAnsi="Times New Roman" w:cs="Times New Roman"/>
                <w:vertAlign w:val="superscript"/>
              </w:rPr>
              <w:t>8</w:t>
            </w:r>
          </w:p>
        </w:tc>
        <w:tc>
          <w:tcPr>
            <w:tcW w:w="810" w:type="dxa"/>
            <w:tcBorders>
              <w:top w:val="single" w:sz="4" w:space="0" w:color="auto"/>
            </w:tcBorders>
          </w:tcPr>
          <w:p w14:paraId="41E26E63" w14:textId="53F1428B" w:rsidR="004177B4" w:rsidRPr="00657F65" w:rsidRDefault="00564930" w:rsidP="004177B4">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26B1AF52" w14:textId="1B224B1C" w:rsidR="004177B4" w:rsidRPr="00657F65" w:rsidRDefault="00564930" w:rsidP="004177B4">
            <w:pPr>
              <w:jc w:val="center"/>
              <w:rPr>
                <w:rFonts w:ascii="Times New Roman" w:hAnsi="Times New Roman" w:cs="Times New Roman"/>
              </w:rPr>
            </w:pPr>
            <w:r w:rsidRPr="00657F65">
              <w:rPr>
                <w:rFonts w:ascii="Times New Roman" w:hAnsi="Times New Roman" w:cs="Times New Roman"/>
              </w:rPr>
              <w:t>__/__/__</w:t>
            </w:r>
          </w:p>
        </w:tc>
      </w:tr>
      <w:tr w:rsidR="00C158D0" w:rsidRPr="00657F65" w14:paraId="089B1967"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5224CB0" w14:textId="77777777" w:rsidR="00C158D0" w:rsidRPr="003920C3" w:rsidRDefault="00C158D0" w:rsidP="00E2678A">
            <w:pPr>
              <w:pStyle w:val="ListParagraph"/>
              <w:numPr>
                <w:ilvl w:val="0"/>
                <w:numId w:val="2"/>
              </w:numPr>
              <w:spacing w:before="60" w:after="60"/>
              <w:rPr>
                <w:rFonts w:ascii="Times New Roman" w:hAnsi="Times New Roman" w:cs="Times New Roman"/>
                <w:b/>
                <w:sz w:val="24"/>
                <w:szCs w:val="24"/>
              </w:rPr>
            </w:pPr>
            <w:r w:rsidRPr="003920C3">
              <w:rPr>
                <w:rFonts w:ascii="Times New Roman" w:hAnsi="Times New Roman" w:cs="Times New Roman"/>
                <w:b/>
                <w:sz w:val="24"/>
                <w:szCs w:val="24"/>
              </w:rPr>
              <w:t xml:space="preserve">Minimize transmission between </w:t>
            </w:r>
            <w:r w:rsidR="00E2678A" w:rsidRPr="003920C3">
              <w:rPr>
                <w:rFonts w:ascii="Times New Roman" w:hAnsi="Times New Roman" w:cs="Times New Roman"/>
                <w:b/>
                <w:sz w:val="24"/>
                <w:szCs w:val="24"/>
              </w:rPr>
              <w:t>children</w:t>
            </w:r>
            <w:r w:rsidRPr="003920C3">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6FE4DB2B"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9B8FBA7" w14:textId="77777777" w:rsidR="00C158D0" w:rsidRPr="00657F65" w:rsidRDefault="00C158D0" w:rsidP="00CF67E2">
            <w:pPr>
              <w:jc w:val="center"/>
              <w:rPr>
                <w:rFonts w:ascii="Times New Roman" w:hAnsi="Times New Roman" w:cs="Times New Roman"/>
              </w:rPr>
            </w:pPr>
          </w:p>
        </w:tc>
      </w:tr>
      <w:tr w:rsidR="00485706" w:rsidRPr="00657F65" w14:paraId="656CEAF5" w14:textId="77777777" w:rsidTr="00485706">
        <w:trPr>
          <w:trHeight w:val="800"/>
        </w:trPr>
        <w:tc>
          <w:tcPr>
            <w:tcW w:w="7841" w:type="dxa"/>
            <w:tcBorders>
              <w:top w:val="single" w:sz="4" w:space="0" w:color="auto"/>
            </w:tcBorders>
          </w:tcPr>
          <w:p w14:paraId="23F8A62B" w14:textId="7D3E2527" w:rsidR="00485706" w:rsidRDefault="00485706" w:rsidP="005938E8">
            <w:pPr>
              <w:pStyle w:val="ListParagraph"/>
              <w:numPr>
                <w:ilvl w:val="0"/>
                <w:numId w:val="10"/>
              </w:numPr>
              <w:spacing w:before="60" w:after="60"/>
              <w:rPr>
                <w:rFonts w:ascii="Times New Roman" w:hAnsi="Times New Roman" w:cs="Times New Roman"/>
              </w:rPr>
            </w:pPr>
            <w:r w:rsidRPr="00DD4547">
              <w:rPr>
                <w:rFonts w:ascii="Times New Roman" w:hAnsi="Times New Roman" w:cs="Times New Roman"/>
              </w:rPr>
              <w:t>By Washington State regulation (</w:t>
            </w:r>
            <w:hyperlink r:id="rId13" w:history="1">
              <w:r w:rsidRPr="00D60CF8">
                <w:rPr>
                  <w:rStyle w:val="Hyperlink"/>
                  <w:rFonts w:ascii="Times New Roman" w:hAnsi="Times New Roman" w:cs="Times New Roman"/>
                </w:rPr>
                <w:t>WAC 170-295-3030</w:t>
              </w:r>
            </w:hyperlink>
            <w:r w:rsidRPr="00DD4547">
              <w:rPr>
                <w:rFonts w:ascii="Times New Roman" w:hAnsi="Times New Roman" w:cs="Times New Roman"/>
              </w:rPr>
              <w:t xml:space="preserve">), children </w:t>
            </w:r>
            <w:r w:rsidR="005938E8">
              <w:rPr>
                <w:rFonts w:ascii="Times New Roman" w:hAnsi="Times New Roman" w:cs="Times New Roman"/>
              </w:rPr>
              <w:t>may</w:t>
            </w:r>
            <w:r w:rsidR="005938E8" w:rsidRPr="00DD4547">
              <w:rPr>
                <w:rFonts w:ascii="Times New Roman" w:hAnsi="Times New Roman" w:cs="Times New Roman"/>
              </w:rPr>
              <w:t xml:space="preserve"> </w:t>
            </w:r>
            <w:r>
              <w:rPr>
                <w:rFonts w:ascii="Times New Roman" w:hAnsi="Times New Roman" w:cs="Times New Roman"/>
              </w:rPr>
              <w:t>not</w:t>
            </w:r>
            <w:r w:rsidRPr="00DD4547">
              <w:rPr>
                <w:rFonts w:ascii="Times New Roman" w:hAnsi="Times New Roman" w:cs="Times New Roman"/>
              </w:rPr>
              <w:t xml:space="preserve"> return to school or day care facilities until 24 hours after resolution of diarrhea. </w:t>
            </w:r>
            <w:r w:rsidR="005938E8">
              <w:rPr>
                <w:rFonts w:ascii="Times New Roman" w:hAnsi="Times New Roman" w:cs="Times New Roman"/>
              </w:rPr>
              <w:t xml:space="preserve">During a norovirus outbreak, it may be appropriate to exclude children with norovirus from child care facilities for more than 24 hours (e.g., 48 or 72 hours) after resolution of diarrhea, as determined by the LHJ. </w:t>
            </w:r>
            <w:r w:rsidR="00125F1F">
              <w:rPr>
                <w:rFonts w:ascii="Times New Roman" w:hAnsi="Times New Roman" w:cs="Times New Roman"/>
                <w:i/>
              </w:rPr>
              <w:t xml:space="preserve">See </w:t>
            </w:r>
            <w:hyperlink r:id="rId14" w:history="1">
              <w:r w:rsidR="00125F1F" w:rsidRPr="009D4E55">
                <w:rPr>
                  <w:rStyle w:val="Hyperlink"/>
                  <w:rFonts w:ascii="Times New Roman" w:hAnsi="Times New Roman" w:cs="Times New Roman"/>
                  <w:i/>
                </w:rPr>
                <w:t xml:space="preserve"> Norovirus Guidance for Parents</w:t>
              </w:r>
            </w:hyperlink>
            <w:r w:rsidR="00125F1F" w:rsidRPr="009D4E55">
              <w:rPr>
                <w:rFonts w:ascii="Times New Roman" w:hAnsi="Times New Roman" w:cs="Times New Roman"/>
                <w:i/>
              </w:rPr>
              <w:t>.</w:t>
            </w:r>
          </w:p>
        </w:tc>
        <w:tc>
          <w:tcPr>
            <w:tcW w:w="810" w:type="dxa"/>
            <w:tcBorders>
              <w:top w:val="single" w:sz="4" w:space="0" w:color="auto"/>
            </w:tcBorders>
          </w:tcPr>
          <w:p w14:paraId="20503C3A" w14:textId="77777777" w:rsidR="00485706" w:rsidRPr="00657F65" w:rsidRDefault="00485706" w:rsidP="00485706">
            <w:pPr>
              <w:jc w:val="center"/>
              <w:rPr>
                <w:rFonts w:ascii="Times New Roman" w:hAnsi="Times New Roman" w:cs="Times New Roman"/>
              </w:rPr>
            </w:pPr>
            <w:r w:rsidRPr="00657F65">
              <w:rPr>
                <w:rFonts w:ascii="Times New Roman" w:hAnsi="Times New Roman" w:cs="Times New Roman"/>
              </w:rPr>
              <w:t>□</w:t>
            </w:r>
          </w:p>
          <w:p w14:paraId="150B7845" w14:textId="77777777" w:rsidR="00485706" w:rsidRPr="00657F65" w:rsidRDefault="00485706" w:rsidP="00485706">
            <w:pPr>
              <w:jc w:val="center"/>
              <w:rPr>
                <w:rFonts w:ascii="Times New Roman" w:hAnsi="Times New Roman" w:cs="Times New Roman"/>
              </w:rPr>
            </w:pPr>
          </w:p>
        </w:tc>
        <w:tc>
          <w:tcPr>
            <w:tcW w:w="1530" w:type="dxa"/>
            <w:tcBorders>
              <w:top w:val="single" w:sz="4" w:space="0" w:color="auto"/>
            </w:tcBorders>
          </w:tcPr>
          <w:p w14:paraId="0334810C" w14:textId="77777777" w:rsidR="00485706" w:rsidRPr="00657F65" w:rsidRDefault="00485706" w:rsidP="00485706">
            <w:pPr>
              <w:jc w:val="center"/>
              <w:rPr>
                <w:rFonts w:ascii="Times New Roman" w:hAnsi="Times New Roman" w:cs="Times New Roman"/>
              </w:rPr>
            </w:pPr>
            <w:r w:rsidRPr="00657F65">
              <w:rPr>
                <w:rFonts w:ascii="Times New Roman" w:hAnsi="Times New Roman" w:cs="Times New Roman"/>
              </w:rPr>
              <w:t>__/__/__</w:t>
            </w:r>
          </w:p>
          <w:p w14:paraId="7411AED4" w14:textId="77777777" w:rsidR="00485706" w:rsidRPr="00657F65" w:rsidRDefault="00485706" w:rsidP="00485706">
            <w:pPr>
              <w:jc w:val="center"/>
              <w:rPr>
                <w:rFonts w:ascii="Times New Roman" w:hAnsi="Times New Roman" w:cs="Times New Roman"/>
              </w:rPr>
            </w:pPr>
          </w:p>
        </w:tc>
      </w:tr>
      <w:tr w:rsidR="0025167A" w:rsidRPr="00657F65" w14:paraId="20F6F01C" w14:textId="77777777" w:rsidTr="0025167A">
        <w:trPr>
          <w:trHeight w:val="620"/>
        </w:trPr>
        <w:tc>
          <w:tcPr>
            <w:tcW w:w="7841" w:type="dxa"/>
            <w:tcBorders>
              <w:top w:val="single" w:sz="4" w:space="0" w:color="auto"/>
            </w:tcBorders>
          </w:tcPr>
          <w:p w14:paraId="6640D61F" w14:textId="44A47640" w:rsidR="0025167A" w:rsidRPr="00DD4547" w:rsidRDefault="0025167A" w:rsidP="0025167A">
            <w:pPr>
              <w:pStyle w:val="ListParagraph"/>
              <w:numPr>
                <w:ilvl w:val="0"/>
                <w:numId w:val="10"/>
              </w:numPr>
              <w:spacing w:before="60" w:after="60"/>
              <w:rPr>
                <w:rFonts w:ascii="Times New Roman" w:hAnsi="Times New Roman" w:cs="Times New Roman"/>
              </w:rPr>
            </w:pPr>
            <w:r w:rsidRPr="00DD4547">
              <w:rPr>
                <w:rFonts w:ascii="Times New Roman" w:hAnsi="Times New Roman" w:cs="Times New Roman"/>
              </w:rPr>
              <w:t>Restrict new admissions to a facility with an outbreak until the outbreak has ended.</w:t>
            </w:r>
            <w:r w:rsidR="00AC289D">
              <w:rPr>
                <w:rFonts w:ascii="Times New Roman" w:hAnsi="Times New Roman" w:cs="Times New Roman"/>
                <w:vertAlign w:val="superscript"/>
              </w:rPr>
              <w:t>4</w:t>
            </w:r>
          </w:p>
        </w:tc>
        <w:tc>
          <w:tcPr>
            <w:tcW w:w="810" w:type="dxa"/>
            <w:tcBorders>
              <w:top w:val="single" w:sz="4" w:space="0" w:color="auto"/>
            </w:tcBorders>
          </w:tcPr>
          <w:p w14:paraId="60634830" w14:textId="7C0BF2AD" w:rsidR="0025167A" w:rsidRPr="00657F65" w:rsidRDefault="0025167A" w:rsidP="0025167A">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5BD54CFA" w14:textId="7169D34D" w:rsidR="0025167A" w:rsidRPr="00657F65" w:rsidRDefault="0025167A" w:rsidP="0025167A">
            <w:pPr>
              <w:jc w:val="center"/>
              <w:rPr>
                <w:rFonts w:ascii="Times New Roman" w:hAnsi="Times New Roman" w:cs="Times New Roman"/>
              </w:rPr>
            </w:pPr>
            <w:r w:rsidRPr="00657F65">
              <w:rPr>
                <w:rFonts w:ascii="Times New Roman" w:hAnsi="Times New Roman" w:cs="Times New Roman"/>
              </w:rPr>
              <w:t>__/__/__</w:t>
            </w:r>
          </w:p>
        </w:tc>
      </w:tr>
      <w:tr w:rsidR="0025167A" w:rsidRPr="00657F65" w14:paraId="04BFAA38" w14:textId="77777777" w:rsidTr="0025167A">
        <w:trPr>
          <w:trHeight w:val="620"/>
        </w:trPr>
        <w:tc>
          <w:tcPr>
            <w:tcW w:w="7841" w:type="dxa"/>
            <w:tcBorders>
              <w:top w:val="single" w:sz="4" w:space="0" w:color="auto"/>
            </w:tcBorders>
          </w:tcPr>
          <w:p w14:paraId="699566A8" w14:textId="013AF408" w:rsidR="0025167A" w:rsidRPr="00DD4547" w:rsidRDefault="0025167A" w:rsidP="0025167A">
            <w:pPr>
              <w:pStyle w:val="ListParagraph"/>
              <w:numPr>
                <w:ilvl w:val="0"/>
                <w:numId w:val="10"/>
              </w:numPr>
              <w:spacing w:before="60" w:after="60"/>
              <w:rPr>
                <w:rFonts w:ascii="Times New Roman" w:hAnsi="Times New Roman" w:cs="Times New Roman"/>
              </w:rPr>
            </w:pPr>
            <w:r w:rsidRPr="00DD4547">
              <w:rPr>
                <w:rFonts w:ascii="Times New Roman" w:hAnsi="Times New Roman" w:cs="Times New Roman"/>
              </w:rPr>
              <w:t>Consider canceling group activities in a facility with an outbreak, especially activities with possible fomite transmission or where food is shared.</w:t>
            </w:r>
            <w:r w:rsidR="00AC289D">
              <w:rPr>
                <w:rFonts w:ascii="Times New Roman" w:hAnsi="Times New Roman" w:cs="Times New Roman"/>
                <w:vertAlign w:val="superscript"/>
              </w:rPr>
              <w:t>4</w:t>
            </w:r>
            <w:r w:rsidRPr="00DD4547">
              <w:rPr>
                <w:rFonts w:ascii="Times New Roman" w:hAnsi="Times New Roman" w:cs="Times New Roman"/>
                <w:vertAlign w:val="superscript"/>
              </w:rPr>
              <w:t>,</w:t>
            </w:r>
            <w:r w:rsidR="00AC289D">
              <w:rPr>
                <w:rFonts w:ascii="Times New Roman" w:hAnsi="Times New Roman" w:cs="Times New Roman"/>
                <w:vertAlign w:val="superscript"/>
              </w:rPr>
              <w:t>8</w:t>
            </w:r>
          </w:p>
        </w:tc>
        <w:tc>
          <w:tcPr>
            <w:tcW w:w="810" w:type="dxa"/>
            <w:tcBorders>
              <w:top w:val="single" w:sz="4" w:space="0" w:color="auto"/>
            </w:tcBorders>
          </w:tcPr>
          <w:p w14:paraId="23901ADE" w14:textId="69940DA4" w:rsidR="0025167A" w:rsidRPr="00657F65" w:rsidRDefault="0025167A" w:rsidP="0025167A">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6A637656" w14:textId="6FDC4270" w:rsidR="0025167A" w:rsidRPr="00657F65" w:rsidRDefault="0025167A" w:rsidP="0025167A">
            <w:pPr>
              <w:jc w:val="center"/>
              <w:rPr>
                <w:rFonts w:ascii="Times New Roman" w:hAnsi="Times New Roman" w:cs="Times New Roman"/>
              </w:rPr>
            </w:pPr>
            <w:r w:rsidRPr="00657F65">
              <w:rPr>
                <w:rFonts w:ascii="Times New Roman" w:hAnsi="Times New Roman" w:cs="Times New Roman"/>
              </w:rPr>
              <w:t>__/__/__</w:t>
            </w:r>
          </w:p>
        </w:tc>
      </w:tr>
      <w:tr w:rsidR="00485706" w:rsidRPr="00657F65" w14:paraId="3CCC50F9" w14:textId="77777777" w:rsidTr="00485706">
        <w:trPr>
          <w:trHeight w:val="593"/>
        </w:trPr>
        <w:tc>
          <w:tcPr>
            <w:tcW w:w="7841" w:type="dxa"/>
            <w:tcBorders>
              <w:top w:val="single" w:sz="4" w:space="0" w:color="auto"/>
            </w:tcBorders>
          </w:tcPr>
          <w:p w14:paraId="2150662E" w14:textId="07273562" w:rsidR="00485706" w:rsidRDefault="00485706" w:rsidP="00485706">
            <w:pPr>
              <w:pStyle w:val="ListParagraph"/>
              <w:numPr>
                <w:ilvl w:val="0"/>
                <w:numId w:val="10"/>
              </w:numPr>
              <w:spacing w:before="60" w:after="60"/>
              <w:rPr>
                <w:rFonts w:ascii="Times New Roman" w:hAnsi="Times New Roman" w:cs="Times New Roman"/>
              </w:rPr>
            </w:pPr>
            <w:r w:rsidRPr="00DD4547">
              <w:rPr>
                <w:rFonts w:ascii="Times New Roman" w:hAnsi="Times New Roman" w:cs="Times New Roman"/>
              </w:rPr>
              <w:t>Temporarily suspend self-serve snacks in a common bowl for the duration of the outbreak.</w:t>
            </w:r>
            <w:r w:rsidR="00AC289D">
              <w:rPr>
                <w:rFonts w:ascii="Times New Roman" w:hAnsi="Times New Roman" w:cs="Times New Roman"/>
                <w:vertAlign w:val="superscript"/>
              </w:rPr>
              <w:t>4</w:t>
            </w:r>
            <w:bookmarkStart w:id="2" w:name="_GoBack"/>
            <w:bookmarkEnd w:id="2"/>
          </w:p>
        </w:tc>
        <w:tc>
          <w:tcPr>
            <w:tcW w:w="810" w:type="dxa"/>
            <w:tcBorders>
              <w:top w:val="single" w:sz="4" w:space="0" w:color="auto"/>
            </w:tcBorders>
          </w:tcPr>
          <w:p w14:paraId="246CAE22" w14:textId="6992B479" w:rsidR="00485706" w:rsidRPr="00657F65" w:rsidRDefault="00564930" w:rsidP="00485706">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8610366" w14:textId="0DA81F2E" w:rsidR="00485706" w:rsidRPr="00657F65" w:rsidRDefault="00564930" w:rsidP="00485706">
            <w:pPr>
              <w:jc w:val="center"/>
              <w:rPr>
                <w:rFonts w:ascii="Times New Roman" w:hAnsi="Times New Roman" w:cs="Times New Roman"/>
              </w:rPr>
            </w:pPr>
            <w:r w:rsidRPr="00657F65">
              <w:rPr>
                <w:rFonts w:ascii="Times New Roman" w:hAnsi="Times New Roman" w:cs="Times New Roman"/>
              </w:rPr>
              <w:t>__/__/__</w:t>
            </w:r>
          </w:p>
        </w:tc>
      </w:tr>
      <w:tr w:rsidR="0025167A" w:rsidRPr="00657F65" w14:paraId="02544A18" w14:textId="77777777" w:rsidTr="00485706">
        <w:trPr>
          <w:trHeight w:val="593"/>
        </w:trPr>
        <w:tc>
          <w:tcPr>
            <w:tcW w:w="7841" w:type="dxa"/>
            <w:tcBorders>
              <w:top w:val="single" w:sz="4" w:space="0" w:color="auto"/>
            </w:tcBorders>
          </w:tcPr>
          <w:p w14:paraId="40623CEE" w14:textId="217E6F58" w:rsidR="0025167A" w:rsidRPr="00DD4547" w:rsidRDefault="0025167A" w:rsidP="0025167A">
            <w:pPr>
              <w:pStyle w:val="ListParagraph"/>
              <w:numPr>
                <w:ilvl w:val="0"/>
                <w:numId w:val="10"/>
              </w:numPr>
              <w:spacing w:before="60" w:after="60"/>
              <w:rPr>
                <w:rFonts w:ascii="Times New Roman" w:hAnsi="Times New Roman" w:cs="Times New Roman"/>
              </w:rPr>
            </w:pPr>
            <w:r w:rsidRPr="00DD4547">
              <w:rPr>
                <w:rFonts w:ascii="Times New Roman" w:hAnsi="Times New Roman" w:cs="Times New Roman"/>
              </w:rPr>
              <w:lastRenderedPageBreak/>
              <w:t>Conduct health assessments for persons with gastroenteritis at their place of residence or in a separate area of the clinic (e.g., separate area of school clinic) to prevent others from getting ill.</w:t>
            </w:r>
            <w:r w:rsidR="00AC289D">
              <w:rPr>
                <w:rFonts w:ascii="Times New Roman" w:hAnsi="Times New Roman" w:cs="Times New Roman"/>
                <w:vertAlign w:val="superscript"/>
              </w:rPr>
              <w:t>4</w:t>
            </w:r>
          </w:p>
        </w:tc>
        <w:tc>
          <w:tcPr>
            <w:tcW w:w="810" w:type="dxa"/>
            <w:tcBorders>
              <w:top w:val="single" w:sz="4" w:space="0" w:color="auto"/>
            </w:tcBorders>
          </w:tcPr>
          <w:p w14:paraId="13C842F8" w14:textId="7925B303" w:rsidR="0025167A" w:rsidRPr="00657F65" w:rsidRDefault="0025167A" w:rsidP="0025167A">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04BDD9AC" w14:textId="36516BE8" w:rsidR="0025167A" w:rsidRPr="00657F65" w:rsidRDefault="0025167A" w:rsidP="0025167A">
            <w:pPr>
              <w:jc w:val="center"/>
              <w:rPr>
                <w:rFonts w:ascii="Times New Roman" w:hAnsi="Times New Roman" w:cs="Times New Roman"/>
              </w:rPr>
            </w:pPr>
            <w:r w:rsidRPr="00657F65">
              <w:rPr>
                <w:rFonts w:ascii="Times New Roman" w:hAnsi="Times New Roman" w:cs="Times New Roman"/>
              </w:rPr>
              <w:t>__/__/__</w:t>
            </w:r>
          </w:p>
        </w:tc>
      </w:tr>
      <w:tr w:rsidR="0025167A" w:rsidRPr="00657F65" w14:paraId="58711837" w14:textId="77777777" w:rsidTr="00485706">
        <w:trPr>
          <w:trHeight w:val="800"/>
        </w:trPr>
        <w:tc>
          <w:tcPr>
            <w:tcW w:w="7841" w:type="dxa"/>
            <w:tcBorders>
              <w:top w:val="single" w:sz="4" w:space="0" w:color="auto"/>
            </w:tcBorders>
          </w:tcPr>
          <w:p w14:paraId="039463D9" w14:textId="77777777" w:rsidR="00CF2DB4" w:rsidRDefault="0025167A" w:rsidP="008469F9">
            <w:pPr>
              <w:pStyle w:val="ListParagraph"/>
              <w:numPr>
                <w:ilvl w:val="0"/>
                <w:numId w:val="10"/>
              </w:numPr>
              <w:spacing w:before="60" w:after="60"/>
              <w:rPr>
                <w:rFonts w:ascii="Times New Roman" w:hAnsi="Times New Roman" w:cs="Times New Roman"/>
              </w:rPr>
            </w:pPr>
            <w:r>
              <w:rPr>
                <w:rFonts w:ascii="Times New Roman" w:hAnsi="Times New Roman" w:cs="Times New Roman"/>
              </w:rPr>
              <w:t xml:space="preserve">If the setting is an overnight camp or boarding school and </w:t>
            </w:r>
            <w:r w:rsidR="006649D6">
              <w:rPr>
                <w:rFonts w:ascii="Times New Roman" w:hAnsi="Times New Roman" w:cs="Times New Roman"/>
              </w:rPr>
              <w:t xml:space="preserve">a </w:t>
            </w:r>
            <w:r>
              <w:rPr>
                <w:rFonts w:ascii="Times New Roman" w:hAnsi="Times New Roman" w:cs="Times New Roman"/>
              </w:rPr>
              <w:t>person ill with norovirus does not return home:</w:t>
            </w:r>
            <w:r w:rsidR="008469F9">
              <w:rPr>
                <w:rFonts w:ascii="Times New Roman" w:hAnsi="Times New Roman" w:cs="Times New Roman"/>
              </w:rPr>
              <w:t xml:space="preserve"> </w:t>
            </w:r>
          </w:p>
          <w:p w14:paraId="1AABBAC9" w14:textId="322FE26E" w:rsidR="0025167A" w:rsidRPr="00CF2DB4" w:rsidRDefault="006649D6" w:rsidP="00CF2DB4">
            <w:pPr>
              <w:pStyle w:val="ListParagraph"/>
              <w:numPr>
                <w:ilvl w:val="0"/>
                <w:numId w:val="29"/>
              </w:numPr>
              <w:spacing w:before="60" w:after="60"/>
              <w:rPr>
                <w:rFonts w:ascii="Times New Roman" w:hAnsi="Times New Roman" w:cs="Times New Roman"/>
              </w:rPr>
            </w:pPr>
            <w:r w:rsidRPr="008469F9">
              <w:rPr>
                <w:rFonts w:ascii="Times New Roman" w:hAnsi="Times New Roman" w:cs="Times New Roman"/>
              </w:rPr>
              <w:t>Isolate ill patients/residents from well patients/residents until at least 48 hours after resolution of symptoms.</w:t>
            </w:r>
            <w:r w:rsidR="00AC289D">
              <w:rPr>
                <w:rFonts w:ascii="Times New Roman" w:hAnsi="Times New Roman" w:cs="Times New Roman"/>
                <w:vertAlign w:val="superscript"/>
              </w:rPr>
              <w:t>4</w:t>
            </w:r>
            <w:r w:rsidRPr="008469F9">
              <w:rPr>
                <w:rFonts w:ascii="Times New Roman" w:hAnsi="Times New Roman" w:cs="Times New Roman"/>
                <w:vertAlign w:val="superscript"/>
              </w:rPr>
              <w:t>,</w:t>
            </w:r>
            <w:r w:rsidR="00AC289D">
              <w:rPr>
                <w:rFonts w:ascii="Times New Roman" w:hAnsi="Times New Roman" w:cs="Times New Roman"/>
                <w:vertAlign w:val="superscript"/>
              </w:rPr>
              <w:t>15</w:t>
            </w:r>
            <w:r w:rsidRPr="008469F9">
              <w:rPr>
                <w:rFonts w:ascii="Times New Roman" w:hAnsi="Times New Roman" w:cs="Times New Roman"/>
              </w:rPr>
              <w:t xml:space="preserve"> Either use single occupancy rooms or cohort ill patients together separate from asymptomatic patients/residents.</w:t>
            </w:r>
            <w:r w:rsidR="00AC289D">
              <w:rPr>
                <w:rFonts w:ascii="Times New Roman" w:hAnsi="Times New Roman" w:cs="Times New Roman"/>
                <w:vertAlign w:val="superscript"/>
              </w:rPr>
              <w:t>2</w:t>
            </w:r>
            <w:r w:rsidRPr="008469F9">
              <w:rPr>
                <w:rFonts w:ascii="Times New Roman" w:hAnsi="Times New Roman" w:cs="Times New Roman"/>
                <w:vertAlign w:val="superscript"/>
              </w:rPr>
              <w:t>,</w:t>
            </w:r>
            <w:r w:rsidR="00AC289D">
              <w:rPr>
                <w:rFonts w:ascii="Times New Roman" w:hAnsi="Times New Roman" w:cs="Times New Roman"/>
                <w:vertAlign w:val="superscript"/>
              </w:rPr>
              <w:t>8</w:t>
            </w:r>
            <w:r w:rsidR="005938E8">
              <w:rPr>
                <w:rFonts w:ascii="Times New Roman" w:hAnsi="Times New Roman" w:cs="Times New Roman"/>
                <w:vertAlign w:val="superscript"/>
              </w:rPr>
              <w:t>,</w:t>
            </w:r>
            <w:r w:rsidR="00AC289D">
              <w:rPr>
                <w:rFonts w:ascii="Times New Roman" w:hAnsi="Times New Roman" w:cs="Times New Roman"/>
                <w:vertAlign w:val="superscript"/>
              </w:rPr>
              <w:t>11</w:t>
            </w:r>
          </w:p>
          <w:p w14:paraId="429DDC07" w14:textId="2C3D7BAB" w:rsidR="00CF2DB4" w:rsidRPr="008469F9" w:rsidRDefault="00CF2DB4" w:rsidP="00CF2DB4">
            <w:pPr>
              <w:pStyle w:val="ListParagraph"/>
              <w:numPr>
                <w:ilvl w:val="0"/>
                <w:numId w:val="29"/>
              </w:numPr>
              <w:spacing w:before="60" w:after="60"/>
              <w:rPr>
                <w:rFonts w:ascii="Times New Roman" w:hAnsi="Times New Roman" w:cs="Times New Roman"/>
              </w:rPr>
            </w:pPr>
            <w:r w:rsidRPr="00DD4547">
              <w:rPr>
                <w:rFonts w:ascii="Times New Roman" w:hAnsi="Times New Roman" w:cs="Times New Roman"/>
              </w:rPr>
              <w:t xml:space="preserve">Feed ill individuals in their rooms with disposable cutlery and dinnerware. If convalescing patients resist dining in their rooms, consider </w:t>
            </w:r>
            <w:proofErr w:type="spellStart"/>
            <w:r w:rsidRPr="00DD4547">
              <w:rPr>
                <w:rFonts w:ascii="Times New Roman" w:hAnsi="Times New Roman" w:cs="Times New Roman"/>
              </w:rPr>
              <w:t>cohorting</w:t>
            </w:r>
            <w:proofErr w:type="spellEnd"/>
            <w:r w:rsidRPr="00DD4547">
              <w:rPr>
                <w:rFonts w:ascii="Times New Roman" w:hAnsi="Times New Roman" w:cs="Times New Roman"/>
              </w:rPr>
              <w:t xml:space="preserve"> convalescing patients at tables together.</w:t>
            </w:r>
            <w:r w:rsidR="00AC289D">
              <w:rPr>
                <w:rFonts w:ascii="Times New Roman" w:hAnsi="Times New Roman" w:cs="Times New Roman"/>
                <w:vertAlign w:val="superscript"/>
              </w:rPr>
              <w:t>4</w:t>
            </w:r>
          </w:p>
        </w:tc>
        <w:tc>
          <w:tcPr>
            <w:tcW w:w="810" w:type="dxa"/>
            <w:tcBorders>
              <w:top w:val="single" w:sz="4" w:space="0" w:color="auto"/>
            </w:tcBorders>
          </w:tcPr>
          <w:p w14:paraId="3D0EBD8D" w14:textId="6BD0EADF" w:rsidR="0025167A" w:rsidRPr="00657F65" w:rsidRDefault="00CF2DB4" w:rsidP="00485706">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98AAF39" w14:textId="3BB506D3" w:rsidR="0025167A" w:rsidRPr="00657F65" w:rsidRDefault="00CF2DB4" w:rsidP="00485706">
            <w:pPr>
              <w:jc w:val="center"/>
              <w:rPr>
                <w:rFonts w:ascii="Times New Roman" w:hAnsi="Times New Roman" w:cs="Times New Roman"/>
              </w:rPr>
            </w:pPr>
            <w:r w:rsidRPr="00657F65">
              <w:rPr>
                <w:rFonts w:ascii="Times New Roman" w:hAnsi="Times New Roman" w:cs="Times New Roman"/>
              </w:rPr>
              <w:t>__/__/__</w:t>
            </w:r>
          </w:p>
        </w:tc>
      </w:tr>
      <w:tr w:rsidR="00C158D0" w:rsidRPr="00657F65" w14:paraId="36D11825" w14:textId="77777777" w:rsidTr="00CF67E2">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2CF906EA" w14:textId="77777777" w:rsidR="00C158D0" w:rsidRPr="003920C3" w:rsidRDefault="00C158D0" w:rsidP="00C158D0">
            <w:pPr>
              <w:pStyle w:val="ListParagraph"/>
              <w:numPr>
                <w:ilvl w:val="0"/>
                <w:numId w:val="2"/>
              </w:numPr>
              <w:spacing w:before="60" w:after="60"/>
              <w:rPr>
                <w:rFonts w:ascii="Times New Roman" w:hAnsi="Times New Roman" w:cs="Times New Roman"/>
                <w:b/>
                <w:sz w:val="24"/>
                <w:szCs w:val="24"/>
              </w:rPr>
            </w:pPr>
            <w:r w:rsidRPr="003920C3">
              <w:rPr>
                <w:rFonts w:ascii="Times New Roman" w:hAnsi="Times New Roman" w:cs="Times New Roman"/>
                <w:b/>
                <w:sz w:val="24"/>
                <w:szCs w:val="24"/>
              </w:rPr>
              <w:t>Environmental disinfection</w:t>
            </w:r>
          </w:p>
        </w:tc>
        <w:tc>
          <w:tcPr>
            <w:tcW w:w="810" w:type="dxa"/>
            <w:tcBorders>
              <w:top w:val="single" w:sz="4" w:space="0" w:color="auto"/>
              <w:left w:val="nil"/>
              <w:bottom w:val="single" w:sz="4" w:space="0" w:color="auto"/>
              <w:right w:val="nil"/>
            </w:tcBorders>
            <w:shd w:val="clear" w:color="auto" w:fill="BFBFBF" w:themeFill="background1" w:themeFillShade="BF"/>
          </w:tcPr>
          <w:p w14:paraId="688AF807" w14:textId="77777777" w:rsidR="00C158D0" w:rsidRPr="00657F65" w:rsidRDefault="00C158D0" w:rsidP="00CF67E2">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65A0726" w14:textId="77777777" w:rsidR="00C158D0" w:rsidRPr="00657F65" w:rsidRDefault="00C158D0" w:rsidP="00CF67E2">
            <w:pPr>
              <w:jc w:val="center"/>
              <w:rPr>
                <w:rFonts w:ascii="Times New Roman" w:hAnsi="Times New Roman" w:cs="Times New Roman"/>
              </w:rPr>
            </w:pPr>
          </w:p>
        </w:tc>
      </w:tr>
      <w:tr w:rsidR="00C5001E" w:rsidRPr="00657F65" w14:paraId="7BCD7666" w14:textId="77777777" w:rsidTr="00CF67E2">
        <w:tc>
          <w:tcPr>
            <w:tcW w:w="7841" w:type="dxa"/>
            <w:tcBorders>
              <w:top w:val="single" w:sz="4" w:space="0" w:color="auto"/>
            </w:tcBorders>
          </w:tcPr>
          <w:p w14:paraId="727ADDD2" w14:textId="77777777" w:rsidR="00C5001E" w:rsidRPr="00657F65" w:rsidRDefault="00C5001E" w:rsidP="00C5001E">
            <w:pPr>
              <w:pStyle w:val="ListParagraph"/>
              <w:numPr>
                <w:ilvl w:val="0"/>
                <w:numId w:val="12"/>
              </w:numPr>
              <w:spacing w:before="60" w:after="60"/>
              <w:rPr>
                <w:rFonts w:ascii="Times New Roman" w:hAnsi="Times New Roman" w:cs="Times New Roman"/>
              </w:rPr>
            </w:pPr>
            <w:r>
              <w:rPr>
                <w:rFonts w:ascii="Times New Roman" w:hAnsi="Times New Roman" w:cs="Times New Roman"/>
              </w:rPr>
              <w:t>Take the following actions to h</w:t>
            </w:r>
            <w:r w:rsidRPr="00657F65">
              <w:rPr>
                <w:rFonts w:ascii="Times New Roman" w:hAnsi="Times New Roman" w:cs="Times New Roman"/>
              </w:rPr>
              <w:t>andle laundry safely</w:t>
            </w:r>
            <w:r>
              <w:rPr>
                <w:rFonts w:ascii="Times New Roman" w:hAnsi="Times New Roman" w:cs="Times New Roman"/>
              </w:rPr>
              <w:t>:</w:t>
            </w:r>
          </w:p>
          <w:p w14:paraId="6E9CBDDB" w14:textId="0F70627F" w:rsidR="00C5001E" w:rsidRPr="00486411" w:rsidRDefault="00C5001E" w:rsidP="00C5001E">
            <w:pPr>
              <w:pStyle w:val="ListParagraph"/>
              <w:numPr>
                <w:ilvl w:val="0"/>
                <w:numId w:val="13"/>
              </w:numPr>
              <w:spacing w:before="60" w:after="60"/>
              <w:rPr>
                <w:rFonts w:ascii="Times New Roman" w:hAnsi="Times New Roman" w:cs="Times New Roman"/>
              </w:rPr>
            </w:pPr>
            <w:r w:rsidRPr="00486411">
              <w:rPr>
                <w:rFonts w:ascii="Times New Roman" w:hAnsi="Times New Roman" w:cs="Times New Roman"/>
              </w:rPr>
              <w:t>Individuals who handle soiled linens and clothes should wear disposable gloves and gowns and handle soiled linens and clothes as little as possible, minimizing agitation to prevent microbial contamination of the air.</w:t>
            </w:r>
            <w:r w:rsidR="00AC289D">
              <w:rPr>
                <w:rFonts w:ascii="Times New Roman" w:hAnsi="Times New Roman" w:cs="Times New Roman"/>
                <w:vertAlign w:val="superscript"/>
              </w:rPr>
              <w:t>14</w:t>
            </w:r>
          </w:p>
          <w:p w14:paraId="0E2C66D5" w14:textId="77777777" w:rsidR="00C5001E" w:rsidRPr="00486411" w:rsidRDefault="00C5001E" w:rsidP="00C5001E">
            <w:pPr>
              <w:pStyle w:val="ListParagraph"/>
              <w:numPr>
                <w:ilvl w:val="0"/>
                <w:numId w:val="13"/>
              </w:numPr>
              <w:spacing w:before="60" w:after="60"/>
              <w:rPr>
                <w:rFonts w:ascii="Times New Roman" w:hAnsi="Times New Roman" w:cs="Times New Roman"/>
              </w:rPr>
            </w:pPr>
            <w:r w:rsidRPr="00486411">
              <w:rPr>
                <w:rFonts w:ascii="Times New Roman" w:hAnsi="Times New Roman" w:cs="Times New Roman"/>
              </w:rPr>
              <w:t>Transport laundry in an enclosed and sanitary manner.</w:t>
            </w:r>
          </w:p>
          <w:p w14:paraId="24D501C9" w14:textId="617CF446" w:rsidR="00C5001E" w:rsidRPr="00657F65" w:rsidRDefault="00C5001E" w:rsidP="00C5001E">
            <w:pPr>
              <w:pStyle w:val="ListParagraph"/>
              <w:numPr>
                <w:ilvl w:val="0"/>
                <w:numId w:val="13"/>
              </w:numPr>
              <w:spacing w:before="60" w:after="60"/>
              <w:rPr>
                <w:rFonts w:ascii="Times New Roman" w:hAnsi="Times New Roman" w:cs="Times New Roman"/>
                <w:i/>
              </w:rPr>
            </w:pPr>
            <w:r w:rsidRPr="00486411">
              <w:rPr>
                <w:rFonts w:ascii="Times New Roman" w:hAnsi="Times New Roman" w:cs="Times New Roman"/>
              </w:rPr>
              <w:t>Promptly machine-wash soiled linens and clothes with a detergent in water at the maximum length cycle, and machine dry.</w:t>
            </w:r>
            <w:r w:rsidR="00AC289D">
              <w:rPr>
                <w:rFonts w:ascii="Times New Roman" w:hAnsi="Times New Roman" w:cs="Times New Roman"/>
                <w:vertAlign w:val="superscript"/>
              </w:rPr>
              <w:t>14</w:t>
            </w:r>
          </w:p>
        </w:tc>
        <w:tc>
          <w:tcPr>
            <w:tcW w:w="810" w:type="dxa"/>
            <w:tcBorders>
              <w:top w:val="single" w:sz="4" w:space="0" w:color="auto"/>
            </w:tcBorders>
          </w:tcPr>
          <w:p w14:paraId="1AB251E4" w14:textId="30A80D5D" w:rsidR="00C5001E" w:rsidRPr="00657F65" w:rsidRDefault="00C5001E" w:rsidP="00C5001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45FC5173" w14:textId="669A21C9" w:rsidR="00C5001E" w:rsidRPr="00657F65" w:rsidRDefault="00C5001E" w:rsidP="00C5001E">
            <w:pPr>
              <w:jc w:val="center"/>
              <w:rPr>
                <w:rFonts w:ascii="Times New Roman" w:hAnsi="Times New Roman" w:cs="Times New Roman"/>
              </w:rPr>
            </w:pPr>
            <w:r w:rsidRPr="00657F65">
              <w:rPr>
                <w:rFonts w:ascii="Times New Roman" w:hAnsi="Times New Roman" w:cs="Times New Roman"/>
              </w:rPr>
              <w:t>__/__/__</w:t>
            </w:r>
          </w:p>
        </w:tc>
      </w:tr>
      <w:tr w:rsidR="00C5001E" w:rsidRPr="00657F65" w14:paraId="59651170" w14:textId="77777777" w:rsidTr="00CF67E2">
        <w:tc>
          <w:tcPr>
            <w:tcW w:w="7841" w:type="dxa"/>
          </w:tcPr>
          <w:p w14:paraId="56C37F03" w14:textId="77777777" w:rsidR="00C5001E" w:rsidRPr="00657F65" w:rsidRDefault="00C5001E" w:rsidP="00C5001E">
            <w:pPr>
              <w:pStyle w:val="ListParagraph"/>
              <w:numPr>
                <w:ilvl w:val="0"/>
                <w:numId w:val="12"/>
              </w:numPr>
              <w:spacing w:before="60" w:after="60"/>
              <w:rPr>
                <w:rFonts w:ascii="Times New Roman" w:hAnsi="Times New Roman" w:cs="Times New Roman"/>
              </w:rPr>
            </w:pPr>
            <w:r>
              <w:rPr>
                <w:rFonts w:ascii="Times New Roman" w:hAnsi="Times New Roman" w:cs="Times New Roman"/>
              </w:rPr>
              <w:t>Take the following actions to c</w:t>
            </w:r>
            <w:r w:rsidRPr="00657F65">
              <w:rPr>
                <w:rFonts w:ascii="Times New Roman" w:hAnsi="Times New Roman" w:cs="Times New Roman"/>
              </w:rPr>
              <w:t xml:space="preserve">lean and </w:t>
            </w:r>
            <w:r>
              <w:rPr>
                <w:rFonts w:ascii="Times New Roman" w:hAnsi="Times New Roman" w:cs="Times New Roman"/>
              </w:rPr>
              <w:t>disinfect:</w:t>
            </w:r>
          </w:p>
          <w:p w14:paraId="09DD6948" w14:textId="5FBD5F56" w:rsidR="00BA5444" w:rsidRDefault="00C5001E" w:rsidP="00C5001E">
            <w:pPr>
              <w:pStyle w:val="ListParagraph"/>
              <w:numPr>
                <w:ilvl w:val="0"/>
                <w:numId w:val="14"/>
              </w:numPr>
              <w:rPr>
                <w:rFonts w:ascii="Times New Roman" w:hAnsi="Times New Roman" w:cs="Times New Roman"/>
              </w:rPr>
            </w:pPr>
            <w:r w:rsidRPr="00486411">
              <w:rPr>
                <w:rFonts w:ascii="Times New Roman" w:hAnsi="Times New Roman" w:cs="Times New Roman"/>
              </w:rPr>
              <w:t xml:space="preserve">For hard, nonporous environmental surfaces: </w:t>
            </w:r>
            <w:r w:rsidR="00BA5444">
              <w:rPr>
                <w:rFonts w:ascii="Times New Roman" w:hAnsi="Times New Roman" w:cs="Times New Roman"/>
              </w:rPr>
              <w:t>See the poster “</w:t>
            </w:r>
            <w:hyperlink r:id="rId15" w:history="1">
              <w:r w:rsidR="00BA5444" w:rsidRPr="007E6626">
                <w:rPr>
                  <w:rStyle w:val="Hyperlink"/>
                  <w:rFonts w:ascii="Times New Roman" w:hAnsi="Times New Roman" w:cs="Times New Roman"/>
                </w:rPr>
                <w:t>Help Prevent the Spread of Norovirus (“Stomach Bug”)</w:t>
              </w:r>
            </w:hyperlink>
            <w:r w:rsidR="00BA5444">
              <w:rPr>
                <w:rFonts w:ascii="Times New Roman" w:hAnsi="Times New Roman" w:cs="Times New Roman"/>
              </w:rPr>
              <w:t xml:space="preserve">”. </w:t>
            </w:r>
          </w:p>
          <w:p w14:paraId="24EC67C3" w14:textId="52CA7B10" w:rsidR="00C5001E" w:rsidRPr="00486411" w:rsidRDefault="00C5001E" w:rsidP="00806C3C">
            <w:pPr>
              <w:pStyle w:val="ListParagraph"/>
              <w:ind w:left="1080"/>
              <w:rPr>
                <w:rFonts w:ascii="Times New Roman" w:hAnsi="Times New Roman" w:cs="Times New Roman"/>
              </w:rPr>
            </w:pPr>
            <w:r w:rsidRPr="00486411">
              <w:rPr>
                <w:rFonts w:ascii="Times New Roman" w:hAnsi="Times New Roman" w:cs="Times New Roman"/>
              </w:rPr>
              <w:t xml:space="preserve">Clean by removing any visible organic contamination, </w:t>
            </w:r>
            <w:r w:rsidR="000B2F8C" w:rsidRPr="0097269B">
              <w:rPr>
                <w:rFonts w:ascii="Times New Roman" w:hAnsi="Times New Roman" w:cs="Times New Roman"/>
              </w:rPr>
              <w:t xml:space="preserve">followed by disinfection with a chlorine bleach solution or antimicrobial disinfectant approved by the Environmental Protection Agency (EPA) as being effective against norovirus for environmental cleaning (see </w:t>
            </w:r>
            <w:hyperlink r:id="rId16" w:history="1">
              <w:r w:rsidR="000B2F8C" w:rsidRPr="000D1937">
                <w:rPr>
                  <w:rStyle w:val="Hyperlink"/>
                  <w:rFonts w:ascii="Times New Roman" w:hAnsi="Times New Roman" w:cs="Times New Roman"/>
                </w:rPr>
                <w:t>https://www.epa.gov/pesticide-registration/list-g-epas-registered-antimicrobial-products-effective-against-norovirus</w:t>
              </w:r>
            </w:hyperlink>
            <w:r w:rsidR="000B2F8C" w:rsidRPr="000D1937">
              <w:rPr>
                <w:rFonts w:ascii="Times New Roman" w:hAnsi="Times New Roman" w:cs="Times New Roman"/>
              </w:rPr>
              <w:t>)</w:t>
            </w:r>
            <w:r w:rsidRPr="00486411">
              <w:rPr>
                <w:rFonts w:ascii="Times New Roman" w:hAnsi="Times New Roman" w:cs="Times New Roman"/>
              </w:rPr>
              <w:t xml:space="preserve">. This EPA list should be interpreted with caution because the efficacy of these products is tested on the surrogate </w:t>
            </w:r>
            <w:r w:rsidR="00BA5444">
              <w:rPr>
                <w:rFonts w:ascii="Times New Roman" w:hAnsi="Times New Roman" w:cs="Times New Roman"/>
              </w:rPr>
              <w:t xml:space="preserve">feline </w:t>
            </w:r>
            <w:proofErr w:type="spellStart"/>
            <w:r w:rsidR="00BA5444">
              <w:rPr>
                <w:rFonts w:ascii="Times New Roman" w:hAnsi="Times New Roman" w:cs="Times New Roman"/>
              </w:rPr>
              <w:t>calicivirus</w:t>
            </w:r>
            <w:proofErr w:type="spellEnd"/>
            <w:r w:rsidRPr="00486411">
              <w:rPr>
                <w:rFonts w:ascii="Times New Roman" w:hAnsi="Times New Roman" w:cs="Times New Roman"/>
              </w:rPr>
              <w:t>, not human norovirus. Therefore, chlorine bleach solutions should be used whenever possible.</w:t>
            </w:r>
            <w:r w:rsidR="00AC289D">
              <w:rPr>
                <w:rFonts w:ascii="Times New Roman" w:hAnsi="Times New Roman" w:cs="Times New Roman"/>
                <w:vertAlign w:val="superscript"/>
              </w:rPr>
              <w:t>2</w:t>
            </w:r>
            <w:r w:rsidRPr="00486411">
              <w:rPr>
                <w:rFonts w:ascii="Times New Roman" w:hAnsi="Times New Roman" w:cs="Times New Roman"/>
                <w:vertAlign w:val="superscript"/>
              </w:rPr>
              <w:t xml:space="preserve"> </w:t>
            </w:r>
            <w:r w:rsidRPr="00486411">
              <w:rPr>
                <w:rFonts w:ascii="Times New Roman" w:hAnsi="Times New Roman" w:cs="Times New Roman"/>
              </w:rPr>
              <w:t>Use a concentration of 1000-5000ppm (5-25 tablespoons</w:t>
            </w:r>
            <w:r w:rsidR="00BA5444">
              <w:rPr>
                <w:rFonts w:ascii="Times New Roman" w:hAnsi="Times New Roman" w:cs="Times New Roman"/>
              </w:rPr>
              <w:t xml:space="preserve"> or approximately 1/3 to 1 ½ cups</w:t>
            </w:r>
            <w:r w:rsidRPr="00486411">
              <w:rPr>
                <w:rFonts w:ascii="Times New Roman" w:hAnsi="Times New Roman" w:cs="Times New Roman"/>
              </w:rPr>
              <w:t xml:space="preserve"> of household bleach [5.25%] per gallon of water) for at least 5 minutes, or according to product directions for norovirus outbreak control if not using household bleach.</w:t>
            </w:r>
            <w:r w:rsidR="00AC289D">
              <w:rPr>
                <w:rFonts w:ascii="Times New Roman" w:hAnsi="Times New Roman" w:cs="Times New Roman"/>
                <w:vertAlign w:val="superscript"/>
              </w:rPr>
              <w:t>2</w:t>
            </w:r>
            <w:r w:rsidRPr="00486411">
              <w:rPr>
                <w:rFonts w:ascii="Times New Roman" w:hAnsi="Times New Roman" w:cs="Times New Roman"/>
              </w:rPr>
              <w:t xml:space="preserve"> </w:t>
            </w:r>
            <w:r w:rsidR="00BA5444">
              <w:rPr>
                <w:rFonts w:ascii="Times New Roman" w:hAnsi="Times New Roman" w:cs="Times New Roman"/>
              </w:rPr>
              <w:t>Following disinfection, rinse all surfaces intended for food or mouth contact or in child care/school settings with plain water before use.</w:t>
            </w:r>
          </w:p>
          <w:p w14:paraId="1C557D3B" w14:textId="792EC7AB" w:rsidR="00C5001E" w:rsidRPr="00486411" w:rsidRDefault="00C5001E" w:rsidP="00D23ABB">
            <w:pPr>
              <w:pStyle w:val="ListParagraph"/>
              <w:numPr>
                <w:ilvl w:val="1"/>
                <w:numId w:val="14"/>
              </w:numPr>
              <w:spacing w:before="60" w:after="60"/>
              <w:ind w:left="1440"/>
              <w:rPr>
                <w:rFonts w:ascii="Times New Roman" w:hAnsi="Times New Roman" w:cs="Times New Roman"/>
              </w:rPr>
            </w:pPr>
            <w:r w:rsidRPr="00486411">
              <w:rPr>
                <w:rFonts w:ascii="Times New Roman" w:hAnsi="Times New Roman" w:cs="Times New Roman"/>
              </w:rPr>
              <w:t>Bleach solutions should be freshly prepared for use within 24 hours, or the target concentration should be doubled for storage and used within 30 days.</w:t>
            </w:r>
            <w:r w:rsidR="00AC289D">
              <w:rPr>
                <w:rFonts w:ascii="Times New Roman" w:hAnsi="Times New Roman" w:cs="Times New Roman"/>
                <w:vertAlign w:val="superscript"/>
              </w:rPr>
              <w:t>2</w:t>
            </w:r>
          </w:p>
          <w:p w14:paraId="16B20EA9" w14:textId="30C621FC" w:rsidR="00C5001E" w:rsidRPr="00486411" w:rsidRDefault="00C5001E" w:rsidP="00D23ABB">
            <w:pPr>
              <w:pStyle w:val="ListParagraph"/>
              <w:numPr>
                <w:ilvl w:val="1"/>
                <w:numId w:val="14"/>
              </w:numPr>
              <w:spacing w:before="60" w:after="60"/>
              <w:ind w:left="1440"/>
              <w:rPr>
                <w:rFonts w:ascii="Times New Roman" w:hAnsi="Times New Roman" w:cs="Times New Roman"/>
              </w:rPr>
            </w:pPr>
            <w:r w:rsidRPr="00486411">
              <w:rPr>
                <w:rFonts w:ascii="Times New Roman" w:hAnsi="Times New Roman" w:cs="Times New Roman"/>
              </w:rPr>
              <w:t xml:space="preserve">Particular attention should be paid to high-touch surfaces and areas of likely greatest environmental contamination, including but not limited to: bathrooms including toilets, showers, walls, floors, benches, faucets, etc.; doors; door knobs; hand rails; light switches; elevator buttons; telephones; computer equipment; tableware; flatware; reusable food storage containers; tables; chairs and chair backs; counters; shelves; equipment faces; kitchen preparation surfaces; </w:t>
            </w:r>
            <w:r w:rsidRPr="00486411">
              <w:rPr>
                <w:rFonts w:ascii="Times New Roman" w:hAnsi="Times New Roman" w:cs="Times New Roman"/>
              </w:rPr>
              <w:lastRenderedPageBreak/>
              <w:t>equipment (e.g., microwaves, refrigerators) and ice machine interiors.</w:t>
            </w:r>
            <w:r w:rsidR="00AC289D">
              <w:rPr>
                <w:rFonts w:ascii="Times New Roman" w:hAnsi="Times New Roman" w:cs="Times New Roman"/>
                <w:vertAlign w:val="superscript"/>
              </w:rPr>
              <w:t>2,4</w:t>
            </w:r>
            <w:r w:rsidRPr="00486411">
              <w:rPr>
                <w:rFonts w:ascii="Times New Roman" w:hAnsi="Times New Roman" w:cs="Times New Roman"/>
                <w:vertAlign w:val="superscript"/>
              </w:rPr>
              <w:t>,</w:t>
            </w:r>
            <w:r w:rsidR="00AC289D">
              <w:rPr>
                <w:rFonts w:ascii="Times New Roman" w:hAnsi="Times New Roman" w:cs="Times New Roman"/>
                <w:vertAlign w:val="superscript"/>
              </w:rPr>
              <w:t>8</w:t>
            </w:r>
          </w:p>
          <w:p w14:paraId="47E93526" w14:textId="2091409A" w:rsidR="00C5001E" w:rsidRPr="00486411" w:rsidRDefault="00C5001E" w:rsidP="00D23ABB">
            <w:pPr>
              <w:pStyle w:val="ListParagraph"/>
              <w:numPr>
                <w:ilvl w:val="1"/>
                <w:numId w:val="14"/>
              </w:numPr>
              <w:spacing w:before="60" w:after="60"/>
              <w:ind w:left="1440"/>
              <w:rPr>
                <w:rFonts w:ascii="Times New Roman" w:hAnsi="Times New Roman" w:cs="Times New Roman"/>
              </w:rPr>
            </w:pPr>
            <w:r w:rsidRPr="00486411">
              <w:rPr>
                <w:rFonts w:ascii="Times New Roman" w:hAnsi="Times New Roman" w:cs="Times New Roman"/>
              </w:rPr>
              <w:t>Kitchens should be closed, thoroughly cleaned</w:t>
            </w:r>
            <w:r w:rsidR="00BA5444">
              <w:rPr>
                <w:rFonts w:ascii="Times New Roman" w:hAnsi="Times New Roman" w:cs="Times New Roman"/>
              </w:rPr>
              <w:t xml:space="preserve"> in accordance with the aforementioned norovirus cleaning and disinfection methods</w:t>
            </w:r>
            <w:r w:rsidRPr="00486411">
              <w:rPr>
                <w:rFonts w:ascii="Times New Roman" w:hAnsi="Times New Roman" w:cs="Times New Roman"/>
              </w:rPr>
              <w:t>, and then re-opened with a cleaning schedule as part of the kitchen operation plan developed with the regulatory authority</w:t>
            </w:r>
            <w:r w:rsidR="00BA5444">
              <w:rPr>
                <w:rFonts w:ascii="Times New Roman" w:hAnsi="Times New Roman" w:cs="Times New Roman"/>
              </w:rPr>
              <w:t xml:space="preserve"> after the LHJ verifies that the cleaning is adequate, the proper foods have been removed, and food workers are well</w:t>
            </w:r>
            <w:r w:rsidRPr="00486411">
              <w:rPr>
                <w:rFonts w:ascii="Times New Roman" w:hAnsi="Times New Roman" w:cs="Times New Roman"/>
              </w:rPr>
              <w:t>. When the building is norovirus-fre</w:t>
            </w:r>
            <w:r w:rsidR="00D23ABB">
              <w:rPr>
                <w:rFonts w:ascii="Times New Roman" w:hAnsi="Times New Roman" w:cs="Times New Roman"/>
              </w:rPr>
              <w:t>e, routine cleaning can resume.</w:t>
            </w:r>
          </w:p>
          <w:p w14:paraId="77332D4F" w14:textId="77777777" w:rsidR="00C5001E" w:rsidRPr="00486411" w:rsidRDefault="00C5001E" w:rsidP="00C5001E">
            <w:pPr>
              <w:pStyle w:val="ListParagraph"/>
              <w:numPr>
                <w:ilvl w:val="0"/>
                <w:numId w:val="14"/>
              </w:numPr>
              <w:spacing w:before="60" w:after="60"/>
              <w:rPr>
                <w:rFonts w:ascii="Times New Roman" w:hAnsi="Times New Roman" w:cs="Times New Roman"/>
              </w:rPr>
            </w:pPr>
            <w:r w:rsidRPr="00486411">
              <w:rPr>
                <w:rFonts w:ascii="Times New Roman" w:hAnsi="Times New Roman" w:cs="Times New Roman"/>
              </w:rPr>
              <w:t>For carpets and other porous surfaces: use steam cleaning or an EPA approved cleaner. Disinfection with bleach may discolor carpets or fabric.</w:t>
            </w:r>
          </w:p>
          <w:p w14:paraId="0785CED0" w14:textId="2F9A2692" w:rsidR="00C5001E" w:rsidRPr="00BA2ED1" w:rsidRDefault="00C5001E" w:rsidP="00C5001E">
            <w:pPr>
              <w:pStyle w:val="ListParagraph"/>
              <w:numPr>
                <w:ilvl w:val="0"/>
                <w:numId w:val="14"/>
              </w:numPr>
              <w:spacing w:before="60" w:after="60"/>
              <w:rPr>
                <w:rFonts w:ascii="Times New Roman" w:hAnsi="Times New Roman" w:cs="Times New Roman"/>
                <w:sz w:val="20"/>
                <w:szCs w:val="20"/>
              </w:rPr>
            </w:pPr>
            <w:r w:rsidRPr="00486411">
              <w:rPr>
                <w:rFonts w:ascii="Times New Roman" w:hAnsi="Times New Roman" w:cs="Times New Roman"/>
              </w:rPr>
              <w:t>Persons cleaning areas heavily contaminated with vomit or feces should wear appropriate protective barriers (e.g., latex gloves – and if splashing is possible, a mask or face shield and garments such as a uniform, jumpsuit or gown to protect street clothing) and perform disposal in a prompt manner that prevents transfer of this material to other surfaces or persons.</w:t>
            </w:r>
            <w:r w:rsidR="00AC289D">
              <w:rPr>
                <w:rFonts w:ascii="Times New Roman" w:hAnsi="Times New Roman" w:cs="Times New Roman"/>
                <w:vertAlign w:val="superscript"/>
              </w:rPr>
              <w:t>14</w:t>
            </w:r>
          </w:p>
        </w:tc>
        <w:tc>
          <w:tcPr>
            <w:tcW w:w="810" w:type="dxa"/>
          </w:tcPr>
          <w:p w14:paraId="335BA8E7" w14:textId="5654F787" w:rsidR="00C5001E" w:rsidRPr="00657F65" w:rsidRDefault="00C5001E" w:rsidP="00C5001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Pr>
          <w:p w14:paraId="5E6B6741" w14:textId="2A6B7C30" w:rsidR="00C5001E" w:rsidRPr="00657F65" w:rsidRDefault="00C5001E" w:rsidP="00C5001E">
            <w:pPr>
              <w:jc w:val="center"/>
              <w:rPr>
                <w:rFonts w:ascii="Times New Roman" w:hAnsi="Times New Roman" w:cs="Times New Roman"/>
              </w:rPr>
            </w:pPr>
            <w:r w:rsidRPr="00657F65">
              <w:rPr>
                <w:rFonts w:ascii="Times New Roman" w:hAnsi="Times New Roman" w:cs="Times New Roman"/>
              </w:rPr>
              <w:t>__/__/__</w:t>
            </w:r>
          </w:p>
        </w:tc>
      </w:tr>
      <w:bookmarkEnd w:id="0"/>
      <w:bookmarkEnd w:id="1"/>
    </w:tbl>
    <w:p w14:paraId="155AD3F3" w14:textId="77777777" w:rsidR="006B305C" w:rsidRDefault="00D60CF8"/>
    <w:sectPr w:rsidR="006B305C" w:rsidSect="00313E63">
      <w:headerReference w:type="default" r:id="rId17"/>
      <w:footerReference w:type="default" r:id="rId18"/>
      <w:footerReference w:type="first" r:id="rId1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1D69" w14:textId="77777777" w:rsidR="00CA19A6" w:rsidRDefault="00CA19A6" w:rsidP="00CA19A6">
      <w:pPr>
        <w:spacing w:after="0" w:line="240" w:lineRule="auto"/>
      </w:pPr>
      <w:r>
        <w:separator/>
      </w:r>
    </w:p>
  </w:endnote>
  <w:endnote w:type="continuationSeparator" w:id="0">
    <w:p w14:paraId="4F215896" w14:textId="77777777" w:rsidR="00CA19A6" w:rsidRDefault="00CA19A6" w:rsidP="00CA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8F78" w14:textId="5B18BF37" w:rsidR="000E6147" w:rsidRPr="00374F44" w:rsidRDefault="000E6147" w:rsidP="000E6147">
    <w:pPr>
      <w:pStyle w:val="Footer"/>
      <w:rPr>
        <w:rFonts w:ascii="Times New Roman" w:hAnsi="Times New Roman" w:cs="Times New Roman"/>
        <w:sz w:val="24"/>
        <w:szCs w:val="24"/>
      </w:rPr>
    </w:pPr>
    <w:r w:rsidRPr="00374F44">
      <w:rPr>
        <w:rFonts w:ascii="Times New Roman" w:hAnsi="Times New Roman" w:cs="Times New Roman"/>
        <w:sz w:val="24"/>
        <w:szCs w:val="24"/>
      </w:rPr>
      <w:t>Updated May 3, 2017</w:t>
    </w:r>
  </w:p>
  <w:p w14:paraId="510ADBD7" w14:textId="77777777" w:rsidR="000E6147" w:rsidRPr="00374F44" w:rsidRDefault="000E6147" w:rsidP="000E6147">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D60CF8">
      <w:rPr>
        <w:rFonts w:ascii="Times New Roman" w:hAnsi="Times New Roman" w:cs="Times New Roman"/>
        <w:bCs/>
        <w:noProof/>
        <w:sz w:val="24"/>
        <w:szCs w:val="24"/>
      </w:rPr>
      <w:t>4</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D60CF8">
      <w:rPr>
        <w:rFonts w:ascii="Times New Roman" w:hAnsi="Times New Roman" w:cs="Times New Roman"/>
        <w:bCs/>
        <w:noProof/>
        <w:sz w:val="24"/>
        <w:szCs w:val="24"/>
      </w:rPr>
      <w:t>4</w:t>
    </w:r>
    <w:r w:rsidRPr="00374F44">
      <w:rPr>
        <w:rFonts w:ascii="Times New Roman" w:hAnsi="Times New Roman" w:cs="Times New Roman"/>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E22C" w14:textId="7D40136D" w:rsidR="000E6147" w:rsidRPr="00374F44" w:rsidRDefault="000E6147" w:rsidP="000E6147">
    <w:pPr>
      <w:pStyle w:val="Footer"/>
      <w:rPr>
        <w:rFonts w:ascii="Times New Roman" w:hAnsi="Times New Roman" w:cs="Times New Roman"/>
        <w:sz w:val="24"/>
        <w:szCs w:val="24"/>
      </w:rPr>
    </w:pPr>
    <w:r w:rsidRPr="00374F44">
      <w:rPr>
        <w:rFonts w:ascii="Times New Roman" w:hAnsi="Times New Roman" w:cs="Times New Roman"/>
        <w:sz w:val="24"/>
        <w:szCs w:val="24"/>
      </w:rPr>
      <w:t>Updated May 3, 2017</w:t>
    </w:r>
  </w:p>
  <w:p w14:paraId="350B95F1" w14:textId="77777777" w:rsidR="000E6147" w:rsidRPr="00374F44" w:rsidRDefault="000E6147" w:rsidP="000E6147">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D60CF8">
      <w:rPr>
        <w:rFonts w:ascii="Times New Roman" w:hAnsi="Times New Roman" w:cs="Times New Roman"/>
        <w:bCs/>
        <w:noProof/>
        <w:sz w:val="24"/>
        <w:szCs w:val="24"/>
      </w:rPr>
      <w:t>1</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D60CF8">
      <w:rPr>
        <w:rFonts w:ascii="Times New Roman" w:hAnsi="Times New Roman" w:cs="Times New Roman"/>
        <w:bCs/>
        <w:noProof/>
        <w:sz w:val="24"/>
        <w:szCs w:val="24"/>
      </w:rPr>
      <w:t>4</w:t>
    </w:r>
    <w:r w:rsidRPr="00374F44">
      <w:rPr>
        <w:rFonts w:ascii="Times New Roman" w:hAnsi="Times New Roman" w:cs="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A988" w14:textId="77777777" w:rsidR="00CA19A6" w:rsidRDefault="00CA19A6" w:rsidP="00CA19A6">
      <w:pPr>
        <w:spacing w:after="0" w:line="240" w:lineRule="auto"/>
      </w:pPr>
      <w:r>
        <w:separator/>
      </w:r>
    </w:p>
  </w:footnote>
  <w:footnote w:type="continuationSeparator" w:id="0">
    <w:p w14:paraId="61DDE0E2" w14:textId="77777777" w:rsidR="00CA19A6" w:rsidRDefault="00CA19A6" w:rsidP="00CA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CAF9" w14:textId="77777777" w:rsidR="000E6147" w:rsidRDefault="000E6147" w:rsidP="000E6147">
    <w:pPr>
      <w:pStyle w:val="Header"/>
      <w:rPr>
        <w:rFonts w:ascii="Arial" w:hAnsi="Arial" w:cs="Arial"/>
        <w:b/>
        <w:sz w:val="24"/>
        <w:szCs w:val="24"/>
      </w:rPr>
    </w:pPr>
    <w:r w:rsidRPr="00F36B9C">
      <w:rPr>
        <w:rFonts w:ascii="Arial" w:hAnsi="Arial" w:cs="Arial"/>
        <w:b/>
        <w:sz w:val="24"/>
        <w:szCs w:val="24"/>
      </w:rPr>
      <w:t xml:space="preserve">Norovirus Outbreak Control Checklist for Facilities: </w:t>
    </w:r>
    <w:r>
      <w:rPr>
        <w:rFonts w:ascii="Arial" w:hAnsi="Arial" w:cs="Arial"/>
        <w:b/>
        <w:sz w:val="24"/>
        <w:szCs w:val="24"/>
      </w:rPr>
      <w:t>Schools and Child Care</w:t>
    </w:r>
  </w:p>
  <w:p w14:paraId="21D8AB08" w14:textId="53541B97" w:rsidR="00CA19A6" w:rsidRPr="000E6147" w:rsidRDefault="00CA19A6" w:rsidP="000E6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2A3"/>
    <w:multiLevelType w:val="hybridMultilevel"/>
    <w:tmpl w:val="2D5C9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07B6B"/>
    <w:multiLevelType w:val="hybridMultilevel"/>
    <w:tmpl w:val="85DA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07CCA"/>
    <w:multiLevelType w:val="hybridMultilevel"/>
    <w:tmpl w:val="3DEC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52108"/>
    <w:multiLevelType w:val="hybridMultilevel"/>
    <w:tmpl w:val="F0604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260A6"/>
    <w:multiLevelType w:val="hybridMultilevel"/>
    <w:tmpl w:val="57DE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E697F"/>
    <w:multiLevelType w:val="hybridMultilevel"/>
    <w:tmpl w:val="A2008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63AD0"/>
    <w:multiLevelType w:val="hybridMultilevel"/>
    <w:tmpl w:val="DC68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023B2"/>
    <w:multiLevelType w:val="hybridMultilevel"/>
    <w:tmpl w:val="D738F900"/>
    <w:lvl w:ilvl="0" w:tplc="399220A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8016FDB"/>
    <w:multiLevelType w:val="hybridMultilevel"/>
    <w:tmpl w:val="C3D43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CF4BEA"/>
    <w:multiLevelType w:val="hybridMultilevel"/>
    <w:tmpl w:val="14A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55330F"/>
    <w:multiLevelType w:val="hybridMultilevel"/>
    <w:tmpl w:val="C9FE9C96"/>
    <w:lvl w:ilvl="0" w:tplc="B23C4E4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B55F7"/>
    <w:multiLevelType w:val="hybridMultilevel"/>
    <w:tmpl w:val="7C7E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C5E82"/>
    <w:multiLevelType w:val="hybridMultilevel"/>
    <w:tmpl w:val="8BA48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7130E"/>
    <w:multiLevelType w:val="hybridMultilevel"/>
    <w:tmpl w:val="7356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A8320C"/>
    <w:multiLevelType w:val="hybridMultilevel"/>
    <w:tmpl w:val="9E92DF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96A2E"/>
    <w:multiLevelType w:val="hybridMultilevel"/>
    <w:tmpl w:val="0562D994"/>
    <w:lvl w:ilvl="0" w:tplc="676C1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2450D0"/>
    <w:multiLevelType w:val="hybridMultilevel"/>
    <w:tmpl w:val="100CD77A"/>
    <w:lvl w:ilvl="0" w:tplc="5710753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81BB4"/>
    <w:multiLevelType w:val="hybridMultilevel"/>
    <w:tmpl w:val="01880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C2E4E"/>
    <w:multiLevelType w:val="hybridMultilevel"/>
    <w:tmpl w:val="9CCC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F5742F"/>
    <w:multiLevelType w:val="hybridMultilevel"/>
    <w:tmpl w:val="831C3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1657E"/>
    <w:multiLevelType w:val="hybridMultilevel"/>
    <w:tmpl w:val="B5B2E98A"/>
    <w:lvl w:ilvl="0" w:tplc="1B6697D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15C38"/>
    <w:multiLevelType w:val="hybridMultilevel"/>
    <w:tmpl w:val="18C83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E500A3"/>
    <w:multiLevelType w:val="hybridMultilevel"/>
    <w:tmpl w:val="5442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4F184D"/>
    <w:multiLevelType w:val="hybridMultilevel"/>
    <w:tmpl w:val="4D0AE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32277"/>
    <w:multiLevelType w:val="hybridMultilevel"/>
    <w:tmpl w:val="D6BA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A447BB"/>
    <w:multiLevelType w:val="hybridMultilevel"/>
    <w:tmpl w:val="FA9863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AB22DA"/>
    <w:multiLevelType w:val="hybridMultilevel"/>
    <w:tmpl w:val="9CA04E50"/>
    <w:lvl w:ilvl="0" w:tplc="D96452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55DF2"/>
    <w:multiLevelType w:val="hybridMultilevel"/>
    <w:tmpl w:val="6D04D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95F08"/>
    <w:multiLevelType w:val="hybridMultilevel"/>
    <w:tmpl w:val="0EFE7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6"/>
  </w:num>
  <w:num w:numId="4">
    <w:abstractNumId w:val="10"/>
  </w:num>
  <w:num w:numId="5">
    <w:abstractNumId w:val="26"/>
  </w:num>
  <w:num w:numId="6">
    <w:abstractNumId w:val="23"/>
  </w:num>
  <w:num w:numId="7">
    <w:abstractNumId w:val="5"/>
  </w:num>
  <w:num w:numId="8">
    <w:abstractNumId w:val="14"/>
  </w:num>
  <w:num w:numId="9">
    <w:abstractNumId w:val="27"/>
  </w:num>
  <w:num w:numId="10">
    <w:abstractNumId w:val="12"/>
  </w:num>
  <w:num w:numId="11">
    <w:abstractNumId w:val="6"/>
  </w:num>
  <w:num w:numId="12">
    <w:abstractNumId w:val="19"/>
  </w:num>
  <w:num w:numId="13">
    <w:abstractNumId w:val="3"/>
  </w:num>
  <w:num w:numId="14">
    <w:abstractNumId w:val="18"/>
  </w:num>
  <w:num w:numId="15">
    <w:abstractNumId w:val="7"/>
  </w:num>
  <w:num w:numId="16">
    <w:abstractNumId w:val="15"/>
  </w:num>
  <w:num w:numId="17">
    <w:abstractNumId w:val="8"/>
  </w:num>
  <w:num w:numId="18">
    <w:abstractNumId w:val="1"/>
  </w:num>
  <w:num w:numId="19">
    <w:abstractNumId w:val="4"/>
  </w:num>
  <w:num w:numId="20">
    <w:abstractNumId w:val="20"/>
  </w:num>
  <w:num w:numId="21">
    <w:abstractNumId w:val="2"/>
  </w:num>
  <w:num w:numId="22">
    <w:abstractNumId w:val="13"/>
  </w:num>
  <w:num w:numId="23">
    <w:abstractNumId w:val="11"/>
  </w:num>
  <w:num w:numId="24">
    <w:abstractNumId w:val="22"/>
  </w:num>
  <w:num w:numId="25">
    <w:abstractNumId w:val="0"/>
  </w:num>
  <w:num w:numId="26">
    <w:abstractNumId w:val="9"/>
  </w:num>
  <w:num w:numId="27">
    <w:abstractNumId w:val="2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D0"/>
    <w:rsid w:val="00000922"/>
    <w:rsid w:val="000946B5"/>
    <w:rsid w:val="000B2F8C"/>
    <w:rsid w:val="000E6147"/>
    <w:rsid w:val="00125F1F"/>
    <w:rsid w:val="00157466"/>
    <w:rsid w:val="00157E21"/>
    <w:rsid w:val="001B7C4C"/>
    <w:rsid w:val="001C5FF7"/>
    <w:rsid w:val="0022264A"/>
    <w:rsid w:val="0025167A"/>
    <w:rsid w:val="002C368A"/>
    <w:rsid w:val="002F67C9"/>
    <w:rsid w:val="00313E63"/>
    <w:rsid w:val="00314659"/>
    <w:rsid w:val="003920C3"/>
    <w:rsid w:val="003B3CAA"/>
    <w:rsid w:val="004177B4"/>
    <w:rsid w:val="00461B22"/>
    <w:rsid w:val="00485706"/>
    <w:rsid w:val="00486411"/>
    <w:rsid w:val="004979B0"/>
    <w:rsid w:val="004B14D6"/>
    <w:rsid w:val="004F1ABC"/>
    <w:rsid w:val="0054473A"/>
    <w:rsid w:val="00564930"/>
    <w:rsid w:val="005664D9"/>
    <w:rsid w:val="00577021"/>
    <w:rsid w:val="00581CE0"/>
    <w:rsid w:val="005938B8"/>
    <w:rsid w:val="005938E8"/>
    <w:rsid w:val="00641D76"/>
    <w:rsid w:val="006649D6"/>
    <w:rsid w:val="006C3AEE"/>
    <w:rsid w:val="006F2776"/>
    <w:rsid w:val="006F2926"/>
    <w:rsid w:val="00702A6D"/>
    <w:rsid w:val="007E6626"/>
    <w:rsid w:val="00806C3C"/>
    <w:rsid w:val="00820D7B"/>
    <w:rsid w:val="008469F9"/>
    <w:rsid w:val="008E1174"/>
    <w:rsid w:val="009D4E55"/>
    <w:rsid w:val="00A52B57"/>
    <w:rsid w:val="00A76ACC"/>
    <w:rsid w:val="00A85F6A"/>
    <w:rsid w:val="00A938F7"/>
    <w:rsid w:val="00AB0866"/>
    <w:rsid w:val="00AC289D"/>
    <w:rsid w:val="00AD6E4C"/>
    <w:rsid w:val="00AF047B"/>
    <w:rsid w:val="00B4190C"/>
    <w:rsid w:val="00B5370D"/>
    <w:rsid w:val="00B86C29"/>
    <w:rsid w:val="00BA2AAF"/>
    <w:rsid w:val="00BA5444"/>
    <w:rsid w:val="00BC7B8D"/>
    <w:rsid w:val="00C03730"/>
    <w:rsid w:val="00C158D0"/>
    <w:rsid w:val="00C27F58"/>
    <w:rsid w:val="00C5001E"/>
    <w:rsid w:val="00CA19A6"/>
    <w:rsid w:val="00CA4CCF"/>
    <w:rsid w:val="00CF2DB4"/>
    <w:rsid w:val="00CF37D1"/>
    <w:rsid w:val="00D1749E"/>
    <w:rsid w:val="00D23ABB"/>
    <w:rsid w:val="00D42FC0"/>
    <w:rsid w:val="00D60CF8"/>
    <w:rsid w:val="00DE2A06"/>
    <w:rsid w:val="00E21409"/>
    <w:rsid w:val="00E2678A"/>
    <w:rsid w:val="00E30455"/>
    <w:rsid w:val="00E354C1"/>
    <w:rsid w:val="00E406A8"/>
    <w:rsid w:val="00E458C4"/>
    <w:rsid w:val="00F05C91"/>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5E278F"/>
  <w15:docId w15:val="{A4955334-18A9-467D-947F-D807B681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D0"/>
    <w:pPr>
      <w:ind w:left="720"/>
      <w:contextualSpacing/>
    </w:pPr>
  </w:style>
  <w:style w:type="character" w:styleId="CommentReference">
    <w:name w:val="annotation reference"/>
    <w:basedOn w:val="DefaultParagraphFont"/>
    <w:uiPriority w:val="99"/>
    <w:semiHidden/>
    <w:unhideWhenUsed/>
    <w:rsid w:val="00C158D0"/>
    <w:rPr>
      <w:sz w:val="16"/>
      <w:szCs w:val="16"/>
    </w:rPr>
  </w:style>
  <w:style w:type="paragraph" w:styleId="CommentText">
    <w:name w:val="annotation text"/>
    <w:basedOn w:val="Normal"/>
    <w:link w:val="CommentTextChar"/>
    <w:uiPriority w:val="99"/>
    <w:semiHidden/>
    <w:unhideWhenUsed/>
    <w:rsid w:val="00C158D0"/>
    <w:pPr>
      <w:spacing w:line="240" w:lineRule="auto"/>
    </w:pPr>
    <w:rPr>
      <w:sz w:val="20"/>
      <w:szCs w:val="20"/>
    </w:rPr>
  </w:style>
  <w:style w:type="character" w:customStyle="1" w:styleId="CommentTextChar">
    <w:name w:val="Comment Text Char"/>
    <w:basedOn w:val="DefaultParagraphFont"/>
    <w:link w:val="CommentText"/>
    <w:uiPriority w:val="99"/>
    <w:semiHidden/>
    <w:rsid w:val="00C158D0"/>
    <w:rPr>
      <w:sz w:val="20"/>
      <w:szCs w:val="20"/>
    </w:rPr>
  </w:style>
  <w:style w:type="character" w:styleId="Hyperlink">
    <w:name w:val="Hyperlink"/>
    <w:basedOn w:val="DefaultParagraphFont"/>
    <w:uiPriority w:val="99"/>
    <w:unhideWhenUsed/>
    <w:rsid w:val="00C158D0"/>
    <w:rPr>
      <w:color w:val="0000FF" w:themeColor="hyperlink"/>
      <w:u w:val="single"/>
    </w:rPr>
  </w:style>
  <w:style w:type="table" w:styleId="TableGrid">
    <w:name w:val="Table Grid"/>
    <w:basedOn w:val="TableNormal"/>
    <w:uiPriority w:val="59"/>
    <w:rsid w:val="00C1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D0"/>
    <w:rPr>
      <w:rFonts w:ascii="Tahoma" w:hAnsi="Tahoma" w:cs="Tahoma"/>
      <w:sz w:val="16"/>
      <w:szCs w:val="16"/>
    </w:rPr>
  </w:style>
  <w:style w:type="paragraph" w:styleId="Header">
    <w:name w:val="header"/>
    <w:basedOn w:val="Normal"/>
    <w:link w:val="HeaderChar"/>
    <w:uiPriority w:val="99"/>
    <w:unhideWhenUsed/>
    <w:rsid w:val="00CA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A6"/>
  </w:style>
  <w:style w:type="paragraph" w:styleId="Footer">
    <w:name w:val="footer"/>
    <w:basedOn w:val="Normal"/>
    <w:link w:val="FooterChar"/>
    <w:uiPriority w:val="99"/>
    <w:unhideWhenUsed/>
    <w:rsid w:val="00CA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A6"/>
  </w:style>
  <w:style w:type="paragraph" w:styleId="CommentSubject">
    <w:name w:val="annotation subject"/>
    <w:basedOn w:val="CommentText"/>
    <w:next w:val="CommentText"/>
    <w:link w:val="CommentSubjectChar"/>
    <w:uiPriority w:val="99"/>
    <w:semiHidden/>
    <w:unhideWhenUsed/>
    <w:rsid w:val="00C27F58"/>
    <w:rPr>
      <w:b/>
      <w:bCs/>
    </w:rPr>
  </w:style>
  <w:style w:type="character" w:customStyle="1" w:styleId="CommentSubjectChar">
    <w:name w:val="Comment Subject Char"/>
    <w:basedOn w:val="CommentTextChar"/>
    <w:link w:val="CommentSubject"/>
    <w:uiPriority w:val="99"/>
    <w:semiHidden/>
    <w:rsid w:val="00C27F58"/>
    <w:rPr>
      <w:b/>
      <w:bCs/>
      <w:sz w:val="20"/>
      <w:szCs w:val="20"/>
    </w:rPr>
  </w:style>
  <w:style w:type="character" w:styleId="FollowedHyperlink">
    <w:name w:val="FollowedHyperlink"/>
    <w:basedOn w:val="DefaultParagraphFont"/>
    <w:uiPriority w:val="99"/>
    <w:semiHidden/>
    <w:unhideWhenUsed/>
    <w:rsid w:val="007E6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pp.leg.wa.gov/wac/default.aspx?cite=170-295-303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doh.wa.gov/Portals/1/Documents/5100/420-178-NoroCaseReportWorksheet.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pa.gov/pesticide-registration/list-g-epas-registered-antimicrobial-products-effective-against-norovir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h.wa.gov/Portals/1/Documents/5100/420-181-NoroParentsGuidance.docx" TargetMode="External"/><Relationship Id="rId5" Type="http://schemas.openxmlformats.org/officeDocument/2006/relationships/footnotes" Target="footnotes.xml"/><Relationship Id="rId15" Type="http://schemas.openxmlformats.org/officeDocument/2006/relationships/hyperlink" Target="http://www.disinfect-for-health.org/resources" TargetMode="External"/><Relationship Id="rId10" Type="http://schemas.openxmlformats.org/officeDocument/2006/relationships/hyperlink" Target="http://www.doh.wa.gov/Portals/1/Documents/5100/420-177-NoroCommunicationsFramework.xls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h.wa.gov/Portals/1/Documents/5100/420-180-NorovirusBackgroundInfo.pdf" TargetMode="External"/><Relationship Id="rId14" Type="http://schemas.openxmlformats.org/officeDocument/2006/relationships/hyperlink" Target="http://www.doh.wa.gov/Portals/1/Documents/5100/420-181-NoroParents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Outbreak Control Checklist for Facilities: Schools and Child Care Centers</dc:title>
  <dc:subject>Checklist to guide facilities during a norovirus outbreak.</dc:subject>
  <dc:creator>Washington State Department of Health - DCHS - Communicable Disease Epidemiology</dc:creator>
  <cp:lastModifiedBy>Terao, Doreen  (DOH)</cp:lastModifiedBy>
  <cp:revision>3</cp:revision>
  <dcterms:created xsi:type="dcterms:W3CDTF">2017-05-10T00:40:00Z</dcterms:created>
  <dcterms:modified xsi:type="dcterms:W3CDTF">2017-05-12T17:31:00Z</dcterms:modified>
</cp:coreProperties>
</file>