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6422" w:rsidRDefault="004A6422">
      <w:pPr>
        <w:rPr>
          <w:rFonts w:ascii="Times New Roman" w:hAnsi="Times New Roman" w:cs="Times New Roman"/>
          <w:b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728" behindDoc="1" locked="0" layoutInCell="1" allowOverlap="1" wp14:anchorId="151892BD" wp14:editId="6AC22557">
            <wp:simplePos x="0" y="0"/>
            <wp:positionH relativeFrom="column">
              <wp:posOffset>-28575</wp:posOffset>
            </wp:positionH>
            <wp:positionV relativeFrom="paragraph">
              <wp:posOffset>-1242695</wp:posOffset>
            </wp:positionV>
            <wp:extent cx="2057400" cy="929640"/>
            <wp:effectExtent l="0" t="0" r="0" b="3810"/>
            <wp:wrapNone/>
            <wp:docPr id="11" name="Picture 11" descr="P:\EHSPHL\PHL\EPI\COMMON\03_Notifiable Conditions\foodborne\ORCA Student Projects\Norovirus Toolkit\DoH Logo\DOHLargeB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EHSPHL\PHL\EPI\COMMON\03_Notifiable Conditions\foodborne\ORCA Student Projects\Norovirus Toolkit\DoH Logo\DOHLargeBW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929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76883" w:rsidRPr="00F3618C" w:rsidRDefault="00376883" w:rsidP="00376883">
      <w:pPr>
        <w:rPr>
          <w:rFonts w:ascii="Times New Roman" w:hAnsi="Times New Roman" w:cs="Times New Roman"/>
          <w:b/>
        </w:rPr>
      </w:pPr>
      <w:r w:rsidRPr="00F3618C">
        <w:rPr>
          <w:rFonts w:ascii="Times New Roman" w:hAnsi="Times New Roman" w:cs="Times New Roman"/>
          <w:b/>
        </w:rPr>
        <w:t>What is norovirus?</w:t>
      </w:r>
    </w:p>
    <w:p w:rsidR="00376883" w:rsidRPr="00F3618C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</w:rPr>
        <w:t xml:space="preserve">Norovirus is a highly infectious </w:t>
      </w:r>
      <w:r>
        <w:rPr>
          <w:rFonts w:ascii="Times New Roman" w:hAnsi="Times New Roman" w:cs="Times New Roman"/>
        </w:rPr>
        <w:t xml:space="preserve">virus </w:t>
      </w:r>
      <w:r w:rsidRPr="00F3618C">
        <w:rPr>
          <w:rFonts w:ascii="Times New Roman" w:hAnsi="Times New Roman" w:cs="Times New Roman"/>
        </w:rPr>
        <w:t xml:space="preserve">that is transmitted through contact with infected individuals, contaminated food or water, </w:t>
      </w:r>
      <w:r>
        <w:rPr>
          <w:rFonts w:ascii="Times New Roman" w:hAnsi="Times New Roman" w:cs="Times New Roman"/>
        </w:rPr>
        <w:t>and</w:t>
      </w:r>
      <w:r w:rsidR="001D64AB">
        <w:rPr>
          <w:rFonts w:ascii="Times New Roman" w:hAnsi="Times New Roman" w:cs="Times New Roman"/>
        </w:rPr>
        <w:t xml:space="preserve"> contaminated surfaces.</w:t>
      </w:r>
    </w:p>
    <w:p w:rsidR="00376883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</w:rPr>
        <w:t xml:space="preserve">Signs and symptoms of norovirus include acute onset non-bloody diarrhea, vomiting, nausea, and abdominal pain. Infected individuals can also experience low-grade fever, body aches, and headache. </w:t>
      </w:r>
      <w:r>
        <w:rPr>
          <w:rFonts w:ascii="Times New Roman" w:hAnsi="Times New Roman" w:cs="Times New Roman"/>
        </w:rPr>
        <w:t>Symptoms generally appear 12-48 hours after exposure.</w:t>
      </w:r>
    </w:p>
    <w:p w:rsidR="00376883" w:rsidRPr="00F3618C" w:rsidRDefault="00376883" w:rsidP="003768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Pr="00F3618C">
        <w:rPr>
          <w:rFonts w:ascii="Times New Roman" w:hAnsi="Times New Roman" w:cs="Times New Roman"/>
        </w:rPr>
        <w:t>here is no long-term immunity to norovirus</w:t>
      </w:r>
      <w:r>
        <w:rPr>
          <w:rFonts w:ascii="Times New Roman" w:hAnsi="Times New Roman" w:cs="Times New Roman"/>
        </w:rPr>
        <w:t>,</w:t>
      </w:r>
      <w:r w:rsidRPr="00F3618C">
        <w:rPr>
          <w:rFonts w:ascii="Times New Roman" w:hAnsi="Times New Roman" w:cs="Times New Roman"/>
        </w:rPr>
        <w:t xml:space="preserve"> and short-term immunity is </w:t>
      </w:r>
      <w:r w:rsidR="001D64AB">
        <w:rPr>
          <w:rFonts w:ascii="Times New Roman" w:hAnsi="Times New Roman" w:cs="Times New Roman"/>
        </w:rPr>
        <w:t>not comprehensively understood.</w:t>
      </w:r>
    </w:p>
    <w:p w:rsidR="00376883" w:rsidRPr="00F3618C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  <w:b/>
        </w:rPr>
        <w:t>What is the appropriate treatment for norovirus?</w:t>
      </w:r>
    </w:p>
    <w:p w:rsidR="00376883" w:rsidRPr="00F3618C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</w:rPr>
        <w:t xml:space="preserve">Treat dehydration with oral rehydration using water, </w:t>
      </w:r>
      <w:r>
        <w:rPr>
          <w:rFonts w:ascii="Times New Roman" w:hAnsi="Times New Roman" w:cs="Times New Roman"/>
        </w:rPr>
        <w:t xml:space="preserve">oral rehydration solution, </w:t>
      </w:r>
      <w:r w:rsidRPr="00F3618C">
        <w:rPr>
          <w:rFonts w:ascii="Times New Roman" w:hAnsi="Times New Roman" w:cs="Times New Roman"/>
        </w:rPr>
        <w:t>and juice or ice chips. Do not use antibiotics, as they are not effective against viruses. If</w:t>
      </w:r>
      <w:r>
        <w:rPr>
          <w:rFonts w:ascii="Times New Roman" w:hAnsi="Times New Roman" w:cs="Times New Roman"/>
        </w:rPr>
        <w:t xml:space="preserve"> your</w:t>
      </w:r>
      <w:r w:rsidRPr="00F3618C">
        <w:rPr>
          <w:rFonts w:ascii="Times New Roman" w:hAnsi="Times New Roman" w:cs="Times New Roman"/>
        </w:rPr>
        <w:t xml:space="preserve"> child </w:t>
      </w:r>
      <w:r>
        <w:rPr>
          <w:rFonts w:ascii="Times New Roman" w:hAnsi="Times New Roman" w:cs="Times New Roman"/>
        </w:rPr>
        <w:t>appears</w:t>
      </w:r>
      <w:r w:rsidRPr="00F3618C">
        <w:rPr>
          <w:rFonts w:ascii="Times New Roman" w:hAnsi="Times New Roman" w:cs="Times New Roman"/>
        </w:rPr>
        <w:t xml:space="preserve"> to have severe dehydration, con</w:t>
      </w:r>
      <w:r w:rsidR="001D64AB">
        <w:rPr>
          <w:rFonts w:ascii="Times New Roman" w:hAnsi="Times New Roman" w:cs="Times New Roman"/>
        </w:rPr>
        <w:t>tact your health care provider.</w:t>
      </w:r>
    </w:p>
    <w:p w:rsidR="00376883" w:rsidRPr="00F3618C" w:rsidRDefault="001D64AB" w:rsidP="00376883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How do you prevent norovirus?</w:t>
      </w:r>
    </w:p>
    <w:p w:rsidR="00376883" w:rsidRPr="00F3618C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37A3A6" wp14:editId="468DEB60">
                <wp:simplePos x="0" y="0"/>
                <wp:positionH relativeFrom="column">
                  <wp:posOffset>3126934</wp:posOffset>
                </wp:positionH>
                <wp:positionV relativeFrom="paragraph">
                  <wp:posOffset>212918</wp:posOffset>
                </wp:positionV>
                <wp:extent cx="3495675" cy="2146852"/>
                <wp:effectExtent l="0" t="0" r="0" b="63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95675" cy="2146852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F6AA3" w:rsidRPr="005164C7" w:rsidRDefault="002F0604" w:rsidP="007A3DCE">
                            <w:pPr>
                              <w:spacing w:after="10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</w:rPr>
                              <w:t>References:</w:t>
                            </w:r>
                          </w:p>
                          <w:p w:rsidR="00880ADB" w:rsidRPr="005164C7" w:rsidRDefault="006F6AA3" w:rsidP="007A3DCE">
                            <w:pPr>
                              <w:spacing w:after="100"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Office of Superintendent of Public Instruction. </w:t>
                            </w:r>
                            <w:r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</w:rPr>
                              <w:t>Infectious Disease Control Guide for School Staff.</w:t>
                            </w:r>
                            <w:r w:rsidR="007A3DCE"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2014. </w:t>
                            </w:r>
                            <w:r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&lt;</w:t>
                            </w:r>
                            <w:hyperlink r:id="rId8" w:history="1">
                              <w:r w:rsidRPr="001D64AB">
                                <w:rPr>
                                  <w:rStyle w:val="Hyperlink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http://www.k12.wa.us/HealthServices/pubdocs/InfectiousDiseaseControlGuide.pdf</w:t>
                              </w:r>
                            </w:hyperlink>
                            <w:r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&gt;.</w:t>
                            </w:r>
                          </w:p>
                          <w:p w:rsidR="006F6AA3" w:rsidRPr="005164C7" w:rsidRDefault="006F6AA3" w:rsidP="00A83B81">
                            <w:pPr>
                              <w:pStyle w:val="Heading3"/>
                              <w:spacing w:after="100"/>
                              <w:rPr>
                                <w:b w:val="0"/>
                                <w:sz w:val="20"/>
                                <w:szCs w:val="20"/>
                              </w:rPr>
                            </w:pPr>
                            <w:r w:rsidRPr="005164C7">
                              <w:rPr>
                                <w:b w:val="0"/>
                                <w:sz w:val="20"/>
                                <w:szCs w:val="20"/>
                              </w:rPr>
                              <w:t xml:space="preserve">Washington State Legislature. </w:t>
                            </w:r>
                            <w:r w:rsidRPr="005164C7">
                              <w:rPr>
                                <w:b w:val="0"/>
                                <w:sz w:val="20"/>
                                <w:szCs w:val="20"/>
                                <w:u w:val="single"/>
                              </w:rPr>
                              <w:t>WAC 170-295-3030. When is a child or staff member too ill to be at child care?</w:t>
                            </w:r>
                            <w:r w:rsidRPr="005164C7">
                              <w:rPr>
                                <w:b w:val="0"/>
                                <w:bCs w:val="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5164C7">
                              <w:rPr>
                                <w:b w:val="0"/>
                                <w:sz w:val="20"/>
                                <w:szCs w:val="20"/>
                              </w:rPr>
                              <w:t>&lt;</w:t>
                            </w:r>
                            <w:hyperlink r:id="rId9" w:history="1">
                              <w:r w:rsidRPr="001D64AB">
                                <w:rPr>
                                  <w:rStyle w:val="Hyperlink"/>
                                  <w:b w:val="0"/>
                                  <w:sz w:val="20"/>
                                  <w:szCs w:val="20"/>
                                </w:rPr>
                                <w:t>http://app.leg.wa.gov/wac/default.aspx?cite=170-295-3030</w:t>
                              </w:r>
                            </w:hyperlink>
                            <w:r w:rsidRPr="005164C7">
                              <w:rPr>
                                <w:b w:val="0"/>
                                <w:sz w:val="20"/>
                                <w:szCs w:val="20"/>
                              </w:rPr>
                              <w:t>&gt;.</w:t>
                            </w:r>
                          </w:p>
                          <w:p w:rsidR="006F6AA3" w:rsidRPr="005164C7" w:rsidRDefault="006F6AA3" w:rsidP="00A83B81">
                            <w:pPr>
                              <w:spacing w:after="100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Clackamas, Multnomah</w:t>
                            </w:r>
                            <w:r w:rsidR="00976001"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 xml:space="preserve"> and Washington Counties. </w:t>
                            </w:r>
                            <w:r w:rsidR="00976001"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  <w:u w:val="single"/>
                              </w:rPr>
                              <w:t>Exclusion Guidelines for Schools and Child Care Settings</w:t>
                            </w:r>
                            <w:r w:rsidR="00976001"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. &lt;</w:t>
                            </w:r>
                            <w:hyperlink r:id="rId10" w:history="1">
                              <w:r w:rsidR="00976001" w:rsidRPr="001D64AB">
                                <w:rPr>
                                  <w:rStyle w:val="Hyperlink"/>
                                  <w:rFonts w:ascii="Times New Roman" w:hAnsi="Times New Roman" w:cs="Times New Roman"/>
                                  <w:sz w:val="20"/>
                                  <w:szCs w:val="20"/>
                                </w:rPr>
                                <w:t>http://www.co.washington.or.us/HHS/CommunicableDiseases/upload/trico-school-exclusion-Jan2012-WA-Co.pdf</w:t>
                              </w:r>
                            </w:hyperlink>
                            <w:r w:rsidR="00976001" w:rsidRPr="005164C7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&gt;.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937A3A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46.2pt;margin-top:16.75pt;width:275.25pt;height:169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" filled="f" stroked="f">
                <v:textbox>
                  <w:txbxContent>
                    <w:p w:rsidR="006F6AA3" w:rsidRPr="005164C7" w:rsidRDefault="002F0604" w:rsidP="007A3DCE">
                      <w:pPr>
                        <w:spacing w:after="10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  <w:u w:val="single"/>
                        </w:rPr>
                        <w:t>References:</w:t>
                      </w:r>
                    </w:p>
                    <w:p w:rsidR="00880ADB" w:rsidRPr="005164C7" w:rsidRDefault="006F6AA3" w:rsidP="007A3DCE">
                      <w:pPr>
                        <w:spacing w:after="100" w:line="240" w:lineRule="auto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Office of Superintendent of Public Instruction. </w:t>
                      </w:r>
                      <w:r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  <w:u w:val="single"/>
                        </w:rPr>
                        <w:t>Infectious Disease Control Guide for School Staff.</w:t>
                      </w:r>
                      <w:r w:rsidR="007A3DCE"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2014. </w:t>
                      </w:r>
                      <w:r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&lt;</w:t>
                      </w:r>
                      <w:hyperlink r:id="rId11" w:history="1">
                        <w:r w:rsidRPr="001D64AB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http://www.k12.wa.us/HealthServices/pubdocs/InfectiousD</w:t>
                        </w:r>
                        <w:r w:rsidRPr="001D64AB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i</w:t>
                        </w:r>
                        <w:r w:rsidRPr="001D64AB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seaseControlGuide.pdf</w:t>
                        </w:r>
                      </w:hyperlink>
                      <w:r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&gt;.</w:t>
                      </w:r>
                    </w:p>
                    <w:p w:rsidR="006F6AA3" w:rsidRPr="005164C7" w:rsidRDefault="006F6AA3" w:rsidP="00A83B81">
                      <w:pPr>
                        <w:pStyle w:val="Heading3"/>
                        <w:spacing w:after="100"/>
                        <w:rPr>
                          <w:b w:val="0"/>
                          <w:sz w:val="20"/>
                          <w:szCs w:val="20"/>
                        </w:rPr>
                      </w:pPr>
                      <w:r w:rsidRPr="005164C7">
                        <w:rPr>
                          <w:b w:val="0"/>
                          <w:sz w:val="20"/>
                          <w:szCs w:val="20"/>
                        </w:rPr>
                        <w:t xml:space="preserve">Washington State Legislature. </w:t>
                      </w:r>
                      <w:r w:rsidRPr="005164C7">
                        <w:rPr>
                          <w:b w:val="0"/>
                          <w:sz w:val="20"/>
                          <w:szCs w:val="20"/>
                          <w:u w:val="single"/>
                        </w:rPr>
                        <w:t>WAC 170-295-3030. When is a child or staff member too ill to be at child care?</w:t>
                      </w:r>
                      <w:r w:rsidRPr="005164C7">
                        <w:rPr>
                          <w:b w:val="0"/>
                          <w:bCs w:val="0"/>
                          <w:sz w:val="20"/>
                          <w:szCs w:val="20"/>
                        </w:rPr>
                        <w:t xml:space="preserve"> </w:t>
                      </w:r>
                      <w:r w:rsidRPr="005164C7">
                        <w:rPr>
                          <w:b w:val="0"/>
                          <w:sz w:val="20"/>
                          <w:szCs w:val="20"/>
                        </w:rPr>
                        <w:t>&lt;</w:t>
                      </w:r>
                      <w:hyperlink r:id="rId12" w:history="1">
                        <w:r w:rsidRPr="001D64AB">
                          <w:rPr>
                            <w:rStyle w:val="Hyperlink"/>
                            <w:b w:val="0"/>
                            <w:sz w:val="20"/>
                            <w:szCs w:val="20"/>
                          </w:rPr>
                          <w:t>http://app.leg.wa.gov/wac/default.aspx?cite=170-295-3030</w:t>
                        </w:r>
                      </w:hyperlink>
                      <w:r w:rsidRPr="005164C7">
                        <w:rPr>
                          <w:b w:val="0"/>
                          <w:sz w:val="20"/>
                          <w:szCs w:val="20"/>
                        </w:rPr>
                        <w:t>&gt;.</w:t>
                      </w:r>
                    </w:p>
                    <w:p w:rsidR="006F6AA3" w:rsidRPr="005164C7" w:rsidRDefault="006F6AA3" w:rsidP="00A83B81">
                      <w:pPr>
                        <w:spacing w:after="100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Clackamas, Multnomah</w:t>
                      </w:r>
                      <w:r w:rsidR="00976001"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 xml:space="preserve"> and Washington Counties. </w:t>
                      </w:r>
                      <w:r w:rsidR="00976001"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  <w:u w:val="single"/>
                        </w:rPr>
                        <w:t>Exclusion Guidelines for Schools and Child Care Settings</w:t>
                      </w:r>
                      <w:r w:rsidR="00976001"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. &lt;</w:t>
                      </w:r>
                      <w:hyperlink r:id="rId13" w:history="1">
                        <w:r w:rsidR="00976001" w:rsidRPr="001D64AB">
                          <w:rPr>
                            <w:rStyle w:val="Hyperlink"/>
                            <w:rFonts w:ascii="Times New Roman" w:hAnsi="Times New Roman" w:cs="Times New Roman"/>
                            <w:sz w:val="20"/>
                            <w:szCs w:val="20"/>
                          </w:rPr>
                          <w:t>http://www.co.washington.or.us/HHS/CommunicableDiseases/upload/trico-school-exclusion-Jan2012-WA-Co.pdf</w:t>
                        </w:r>
                      </w:hyperlink>
                      <w:r w:rsidR="00976001" w:rsidRPr="005164C7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&gt;.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Ill persons</w:t>
      </w:r>
      <w:r w:rsidRPr="00F3618C">
        <w:rPr>
          <w:rFonts w:ascii="Times New Roman" w:hAnsi="Times New Roman" w:cs="Times New Roman"/>
        </w:rPr>
        <w:t xml:space="preserve"> should not be in contact with</w:t>
      </w:r>
      <w:r w:rsidR="001D64AB">
        <w:rPr>
          <w:rFonts w:ascii="Times New Roman" w:hAnsi="Times New Roman" w:cs="Times New Roman"/>
        </w:rPr>
        <w:t xml:space="preserve"> anyone who is not ill.</w:t>
      </w:r>
    </w:p>
    <w:p w:rsidR="00376883" w:rsidRDefault="00376883" w:rsidP="00376883">
      <w:pPr>
        <w:rPr>
          <w:rFonts w:ascii="Times New Roman" w:hAnsi="Times New Roman" w:cs="Times New Roman"/>
        </w:rPr>
      </w:pPr>
      <w:r w:rsidRPr="00F3618C">
        <w:rPr>
          <w:rFonts w:ascii="Times New Roman" w:hAnsi="Times New Roman" w:cs="Times New Roman"/>
        </w:rPr>
        <w:t xml:space="preserve">To prevent norovirus, </w:t>
      </w:r>
      <w:r>
        <w:rPr>
          <w:rFonts w:ascii="Times New Roman" w:hAnsi="Times New Roman" w:cs="Times New Roman"/>
        </w:rPr>
        <w:t>t</w:t>
      </w:r>
      <w:r w:rsidRPr="00F3618C">
        <w:rPr>
          <w:rFonts w:ascii="Times New Roman" w:hAnsi="Times New Roman" w:cs="Times New Roman"/>
        </w:rPr>
        <w:t>horoughly wash hands after using the toilet and changing baby diapers and always before eating, preparing</w:t>
      </w:r>
      <w:r>
        <w:rPr>
          <w:rFonts w:ascii="Times New Roman" w:hAnsi="Times New Roman" w:cs="Times New Roman"/>
        </w:rPr>
        <w:t>,</w:t>
      </w:r>
      <w:r w:rsidRPr="00F3618C">
        <w:rPr>
          <w:rFonts w:ascii="Times New Roman" w:hAnsi="Times New Roman" w:cs="Times New Roman"/>
        </w:rPr>
        <w:t xml:space="preserve"> or handling food. Those who are sick should not prepare food for others. Make sure that all seafood is cooked </w:t>
      </w:r>
      <w:r w:rsidRPr="00B05C66">
        <w:rPr>
          <w:rFonts w:ascii="Times New Roman" w:hAnsi="Times New Roman" w:cs="Times New Roman"/>
        </w:rPr>
        <w:t>to 140</w:t>
      </w:r>
      <w:r w:rsidRPr="00B05C66">
        <w:rPr>
          <w:rFonts w:ascii="Cambria Math" w:hAnsi="Cambria Math" w:cs="Cambria Math"/>
        </w:rPr>
        <w:t>⁰</w:t>
      </w:r>
      <w:r w:rsidRPr="00B05C66">
        <w:rPr>
          <w:rFonts w:ascii="Times New Roman" w:hAnsi="Times New Roman" w:cs="Times New Roman"/>
        </w:rPr>
        <w:t xml:space="preserve">F or higher and all fruit and vegetables are thoroughly rinsed before eating. After vomiting or diarrhea, immediately clean and </w:t>
      </w:r>
      <w:r>
        <w:rPr>
          <w:rFonts w:ascii="Times New Roman" w:hAnsi="Times New Roman" w:cs="Times New Roman"/>
        </w:rPr>
        <w:t>sanitize</w:t>
      </w:r>
      <w:r w:rsidRPr="00B05C66">
        <w:rPr>
          <w:rFonts w:ascii="Times New Roman" w:hAnsi="Times New Roman" w:cs="Times New Roman"/>
        </w:rPr>
        <w:t xml:space="preserve"> surfaces </w:t>
      </w:r>
      <w:r>
        <w:rPr>
          <w:rFonts w:ascii="Times New Roman" w:hAnsi="Times New Roman" w:cs="Times New Roman"/>
        </w:rPr>
        <w:t xml:space="preserve">with a chlorine-bleach solution </w:t>
      </w:r>
      <w:r w:rsidRPr="00B05C66">
        <w:rPr>
          <w:rFonts w:ascii="Times New Roman" w:hAnsi="Times New Roman" w:cs="Times New Roman"/>
        </w:rPr>
        <w:t>and wash soiled laundry.</w:t>
      </w:r>
    </w:p>
    <w:p w:rsidR="00376883" w:rsidRDefault="00376883" w:rsidP="00376883">
      <w:pPr>
        <w:rPr>
          <w:rFonts w:ascii="Times New Roman" w:hAnsi="Times New Roman" w:cs="Times New Roman"/>
        </w:rPr>
      </w:pPr>
    </w:p>
    <w:p w:rsidR="00DD0A0A" w:rsidRPr="00F3618C" w:rsidRDefault="00DD0A0A" w:rsidP="00376883">
      <w:pPr>
        <w:rPr>
          <w:rFonts w:ascii="Times New Roman" w:hAnsi="Times New Roman" w:cs="Times New Roman"/>
          <w:b/>
        </w:rPr>
      </w:pPr>
      <w:r w:rsidRPr="00F3618C">
        <w:rPr>
          <w:rFonts w:ascii="Times New Roman" w:hAnsi="Times New Roman" w:cs="Times New Roman"/>
          <w:b/>
        </w:rPr>
        <w:t xml:space="preserve">What should I do if my child has </w:t>
      </w:r>
      <w:r w:rsidR="00376883">
        <w:rPr>
          <w:rFonts w:ascii="Times New Roman" w:hAnsi="Times New Roman" w:cs="Times New Roman"/>
          <w:b/>
        </w:rPr>
        <w:t xml:space="preserve">vomiting and/or </w:t>
      </w:r>
      <w:r w:rsidRPr="00F3618C">
        <w:rPr>
          <w:rFonts w:ascii="Times New Roman" w:hAnsi="Times New Roman" w:cs="Times New Roman"/>
          <w:b/>
        </w:rPr>
        <w:t>diarrhea?</w:t>
      </w:r>
    </w:p>
    <w:p w:rsidR="00880ADB" w:rsidRPr="00F3618C" w:rsidRDefault="0037688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Consult a healthcare provider</w:t>
      </w:r>
      <w:r w:rsidR="00844E5C" w:rsidRPr="00A83B81">
        <w:rPr>
          <w:rFonts w:ascii="Times New Roman" w:hAnsi="Times New Roman" w:cs="Times New Roman"/>
        </w:rPr>
        <w:t xml:space="preserve"> if your</w:t>
      </w:r>
      <w:r>
        <w:rPr>
          <w:rFonts w:ascii="Times New Roman" w:hAnsi="Times New Roman" w:cs="Times New Roman"/>
        </w:rPr>
        <w:t xml:space="preserve"> child has persistent diarrhea or vomiting</w:t>
      </w:r>
      <w:r w:rsidR="00A83B81">
        <w:rPr>
          <w:rFonts w:ascii="Times New Roman" w:hAnsi="Times New Roman" w:cs="Times New Roman"/>
        </w:rPr>
        <w:t xml:space="preserve">. </w:t>
      </w:r>
      <w:r w:rsidR="00B83ECA">
        <w:rPr>
          <w:rFonts w:ascii="Times New Roman" w:hAnsi="Times New Roman" w:cs="Times New Roman"/>
        </w:rPr>
        <w:t>According to Washington State regulation, i</w:t>
      </w:r>
      <w:r w:rsidR="00DD0A0A" w:rsidRPr="00A83B81">
        <w:rPr>
          <w:rFonts w:ascii="Times New Roman" w:hAnsi="Times New Roman" w:cs="Times New Roman"/>
        </w:rPr>
        <w:t>f your child has had diarrhea and/or vomiting within twenty-four hours, they should not attend school</w:t>
      </w:r>
      <w:r w:rsidR="000D0958">
        <w:rPr>
          <w:rFonts w:ascii="Times New Roman" w:hAnsi="Times New Roman" w:cs="Times New Roman"/>
        </w:rPr>
        <w:t>. During a norovirus outbreak, i</w:t>
      </w:r>
      <w:r w:rsidR="00DD0A0A" w:rsidRPr="00F3618C">
        <w:rPr>
          <w:rFonts w:ascii="Times New Roman" w:hAnsi="Times New Roman" w:cs="Times New Roman"/>
        </w:rPr>
        <w:t xml:space="preserve">f your child </w:t>
      </w:r>
      <w:r w:rsidR="00B83ECA">
        <w:rPr>
          <w:rFonts w:ascii="Times New Roman" w:hAnsi="Times New Roman" w:cs="Times New Roman"/>
        </w:rPr>
        <w:t xml:space="preserve">has symptoms of </w:t>
      </w:r>
      <w:r w:rsidR="00A12E8C" w:rsidRPr="00F3618C">
        <w:rPr>
          <w:rFonts w:ascii="Times New Roman" w:hAnsi="Times New Roman" w:cs="Times New Roman"/>
        </w:rPr>
        <w:t xml:space="preserve">norovirus, </w:t>
      </w:r>
      <w:r w:rsidR="000D0958">
        <w:rPr>
          <w:rFonts w:ascii="Times New Roman" w:hAnsi="Times New Roman" w:cs="Times New Roman"/>
        </w:rPr>
        <w:t>it may be appropriate to exclude children from school for more than 24 hour</w:t>
      </w:r>
      <w:r w:rsidR="00D41B2D">
        <w:rPr>
          <w:rFonts w:ascii="Times New Roman" w:hAnsi="Times New Roman" w:cs="Times New Roman"/>
        </w:rPr>
        <w:t>s (e.g., 48 or 72 hours) after conclusion of diarrhea to prevent transmission of the disease. The Local Health Jurisdiction determines the appropriate length of exclusion during an outbreak.</w:t>
      </w:r>
    </w:p>
    <w:p w:rsidR="00373E88" w:rsidRPr="00BD398E" w:rsidRDefault="00373E88">
      <w:pPr>
        <w:rPr>
          <w:rFonts w:ascii="Times New Roman" w:hAnsi="Times New Roman" w:cs="Times New Roman"/>
        </w:rPr>
      </w:pPr>
    </w:p>
    <w:sectPr w:rsidR="00373E88" w:rsidRPr="00BD398E" w:rsidSect="00BC7EFC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2240" w:h="15840"/>
      <w:pgMar w:top="1728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0A0A" w:rsidRDefault="00DD0A0A" w:rsidP="00DD0A0A">
      <w:pPr>
        <w:spacing w:after="0" w:line="240" w:lineRule="auto"/>
      </w:pPr>
      <w:r>
        <w:separator/>
      </w:r>
    </w:p>
  </w:endnote>
  <w:endnote w:type="continuationSeparator" w:id="0">
    <w:p w:rsidR="00DD0A0A" w:rsidRDefault="00DD0A0A" w:rsidP="00DD0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0C" w:rsidRDefault="00C9380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971DD" w:rsidRPr="0085410A" w:rsidRDefault="006971DD" w:rsidP="0085410A">
    <w:pPr>
      <w:pStyle w:val="Footer"/>
      <w:rPr>
        <w:rFonts w:ascii="Times New Roman" w:hAnsi="Times New Roman" w:cs="Times New Roman"/>
      </w:rPr>
    </w:pPr>
    <w:r w:rsidRPr="0085410A">
      <w:rPr>
        <w:rFonts w:ascii="Times New Roman" w:hAnsi="Times New Roman" w:cs="Times New Roman"/>
      </w:rPr>
      <w:t>Updated February 21, 2017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0C" w:rsidRDefault="00C9380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0A0A" w:rsidRDefault="00DD0A0A" w:rsidP="00DD0A0A">
      <w:pPr>
        <w:spacing w:after="0" w:line="240" w:lineRule="auto"/>
      </w:pPr>
      <w:r>
        <w:separator/>
      </w:r>
    </w:p>
  </w:footnote>
  <w:footnote w:type="continuationSeparator" w:id="0">
    <w:p w:rsidR="00DD0A0A" w:rsidRDefault="00DD0A0A" w:rsidP="00DD0A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0C" w:rsidRDefault="00C9380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0A0A" w:rsidRDefault="00D36CE4" w:rsidP="00BC7EFC">
    <w:pPr>
      <w:spacing w:after="0" w:line="240" w:lineRule="auto"/>
      <w:jc w:val="right"/>
      <w:rPr>
        <w:rFonts w:ascii="Times New Roman" w:hAnsi="Times New Roman" w:cs="Times New Roman"/>
        <w:b/>
        <w:sz w:val="32"/>
        <w:szCs w:val="28"/>
      </w:rPr>
    </w:pPr>
    <w:r>
      <w:rPr>
        <w:rFonts w:ascii="Times New Roman" w:hAnsi="Times New Roman" w:cs="Times New Roman"/>
        <w:b/>
        <w:sz w:val="32"/>
        <w:szCs w:val="28"/>
      </w:rPr>
      <w:t>Norovirus Guidance</w:t>
    </w:r>
    <w:r w:rsidR="00631A1F">
      <w:rPr>
        <w:rFonts w:ascii="Times New Roman" w:hAnsi="Times New Roman" w:cs="Times New Roman"/>
        <w:b/>
        <w:sz w:val="32"/>
        <w:szCs w:val="28"/>
      </w:rPr>
      <w:t xml:space="preserve"> for Parents</w:t>
    </w:r>
  </w:p>
  <w:p w:rsidR="00BC7EFC" w:rsidRDefault="00BC7EFC" w:rsidP="00BC7EFC">
    <w:pPr>
      <w:spacing w:after="0" w:line="240" w:lineRule="auto"/>
      <w:rPr>
        <w:rFonts w:ascii="Times New Roman" w:hAnsi="Times New Roman" w:cs="Times New Roman"/>
        <w:sz w:val="24"/>
        <w:szCs w:val="24"/>
      </w:rPr>
    </w:pPr>
  </w:p>
  <w:p w:rsidR="00BC7EFC" w:rsidRDefault="00BC7EFC" w:rsidP="00BC7EFC">
    <w:pPr>
      <w:spacing w:after="0" w:line="240" w:lineRule="auto"/>
      <w:rPr>
        <w:rFonts w:ascii="Times New Roman" w:hAnsi="Times New Roman" w:cs="Times New Roman"/>
        <w:sz w:val="24"/>
        <w:szCs w:val="24"/>
      </w:rPr>
    </w:pPr>
  </w:p>
  <w:p w:rsidR="00BC7EFC" w:rsidRPr="00BC7EFC" w:rsidRDefault="00BC7EFC" w:rsidP="00BC7EFC">
    <w:pPr>
      <w:spacing w:after="0" w:line="240" w:lineRule="auto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</w:t>
    </w:r>
    <w:r w:rsidR="001D64AB">
      <w:rPr>
        <w:rFonts w:ascii="Arial" w:hAnsi="Arial" w:cs="Arial"/>
        <w:sz w:val="16"/>
        <w:szCs w:val="16"/>
      </w:rPr>
      <w:t xml:space="preserve">                 </w:t>
    </w:r>
    <w:r>
      <w:rPr>
        <w:rFonts w:ascii="Arial" w:hAnsi="Arial" w:cs="Arial"/>
        <w:sz w:val="16"/>
        <w:szCs w:val="16"/>
      </w:rPr>
      <w:t xml:space="preserve"> DOH 420-181</w:t>
    </w:r>
  </w:p>
  <w:p w:rsidR="00DD0A0A" w:rsidRPr="00F3618C" w:rsidRDefault="000035DA">
    <w:pPr>
      <w:pStyle w:val="Header"/>
      <w:rPr>
        <w:rFonts w:ascii="Times New Roman" w:hAnsi="Times New Roman" w:cs="Times New Roman"/>
      </w:rPr>
    </w:pPr>
    <w:r>
      <w:rPr>
        <w:rFonts w:ascii="Times New Roman" w:hAnsi="Times New Roman" w:cs="Times New Roman"/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-647700</wp:posOffset>
              </wp:positionH>
              <wp:positionV relativeFrom="paragraph">
                <wp:posOffset>109220</wp:posOffset>
              </wp:positionV>
              <wp:extent cx="7315200" cy="0"/>
              <wp:effectExtent l="0" t="0" r="19050" b="19050"/>
              <wp:wrapNone/>
              <wp:docPr id="4" name="Straight Connecto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315200" cy="0"/>
                      </a:xfrm>
                      <a:prstGeom prst="line">
                        <a:avLst/>
                      </a:prstGeom>
                      <a:ln w="25400"/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4209EF2" id="Straight Connector 4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1pt,8.6pt" to="525pt,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" strokecolor="black [3040]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9380C" w:rsidRDefault="00C938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6109D"/>
    <w:multiLevelType w:val="hybridMultilevel"/>
    <w:tmpl w:val="F1CE0CEA"/>
    <w:lvl w:ilvl="0" w:tplc="A4E8E14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377623"/>
    <w:multiLevelType w:val="hybridMultilevel"/>
    <w:tmpl w:val="312017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hdrShapeDefaults>
    <o:shapedefaults v:ext="edit" spidmax="256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7276"/>
    <w:rsid w:val="000035DA"/>
    <w:rsid w:val="00010BD9"/>
    <w:rsid w:val="00062E2A"/>
    <w:rsid w:val="000D0958"/>
    <w:rsid w:val="00190E27"/>
    <w:rsid w:val="001D64AB"/>
    <w:rsid w:val="00227881"/>
    <w:rsid w:val="00244727"/>
    <w:rsid w:val="002F0604"/>
    <w:rsid w:val="003021CE"/>
    <w:rsid w:val="00307276"/>
    <w:rsid w:val="00373E88"/>
    <w:rsid w:val="003751BC"/>
    <w:rsid w:val="00376883"/>
    <w:rsid w:val="004A6422"/>
    <w:rsid w:val="004B673A"/>
    <w:rsid w:val="004D1323"/>
    <w:rsid w:val="004F1ABC"/>
    <w:rsid w:val="00515756"/>
    <w:rsid w:val="005164C7"/>
    <w:rsid w:val="00525AC3"/>
    <w:rsid w:val="005F64FA"/>
    <w:rsid w:val="00627046"/>
    <w:rsid w:val="00627D2D"/>
    <w:rsid w:val="00631A1F"/>
    <w:rsid w:val="00657A85"/>
    <w:rsid w:val="00675492"/>
    <w:rsid w:val="006971DD"/>
    <w:rsid w:val="006A749E"/>
    <w:rsid w:val="006F6AA3"/>
    <w:rsid w:val="007A3DCE"/>
    <w:rsid w:val="007B5099"/>
    <w:rsid w:val="00844E5C"/>
    <w:rsid w:val="0085410A"/>
    <w:rsid w:val="00867096"/>
    <w:rsid w:val="00880ADB"/>
    <w:rsid w:val="008F3C52"/>
    <w:rsid w:val="00976001"/>
    <w:rsid w:val="00990B2F"/>
    <w:rsid w:val="009A66D7"/>
    <w:rsid w:val="00A12E8C"/>
    <w:rsid w:val="00A83B81"/>
    <w:rsid w:val="00A91EBD"/>
    <w:rsid w:val="00AD21B8"/>
    <w:rsid w:val="00B05C66"/>
    <w:rsid w:val="00B83ECA"/>
    <w:rsid w:val="00BC7EFC"/>
    <w:rsid w:val="00BD398E"/>
    <w:rsid w:val="00C54A4A"/>
    <w:rsid w:val="00C9380C"/>
    <w:rsid w:val="00D137C1"/>
    <w:rsid w:val="00D36CE4"/>
    <w:rsid w:val="00D41B2D"/>
    <w:rsid w:val="00D463C6"/>
    <w:rsid w:val="00D529AA"/>
    <w:rsid w:val="00D83B07"/>
    <w:rsid w:val="00DD0A0A"/>
    <w:rsid w:val="00DF25CE"/>
    <w:rsid w:val="00E102D3"/>
    <w:rsid w:val="00E9028C"/>
    <w:rsid w:val="00E94D87"/>
    <w:rsid w:val="00EA7D18"/>
    <w:rsid w:val="00F05C91"/>
    <w:rsid w:val="00F11626"/>
    <w:rsid w:val="00F3618C"/>
    <w:rsid w:val="00FD4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1"/>
    <o:shapelayout v:ext="edit">
      <o:idmap v:ext="edit" data="1"/>
    </o:shapelayout>
  </w:shapeDefaults>
  <w:decimalSymbol w:val="."/>
  <w:listSeparator w:val=","/>
  <w15:docId w15:val="{0463841C-E56C-4EAA-8205-82D039E6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6F6AA3"/>
    <w:pPr>
      <w:spacing w:before="75" w:after="150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07276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DD0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A0A"/>
  </w:style>
  <w:style w:type="paragraph" w:styleId="Footer">
    <w:name w:val="footer"/>
    <w:basedOn w:val="Normal"/>
    <w:link w:val="FooterChar"/>
    <w:uiPriority w:val="99"/>
    <w:unhideWhenUsed/>
    <w:rsid w:val="00DD0A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A0A"/>
  </w:style>
  <w:style w:type="paragraph" w:styleId="BalloonText">
    <w:name w:val="Balloon Text"/>
    <w:basedOn w:val="Normal"/>
    <w:link w:val="BalloonTextChar"/>
    <w:uiPriority w:val="99"/>
    <w:semiHidden/>
    <w:unhideWhenUsed/>
    <w:rsid w:val="0037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3E88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02D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F6AA3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FollowedHyperlink">
    <w:name w:val="FollowedHyperlink"/>
    <w:basedOn w:val="DefaultParagraphFont"/>
    <w:uiPriority w:val="99"/>
    <w:semiHidden/>
    <w:unhideWhenUsed/>
    <w:rsid w:val="001D6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14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14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624845">
                  <w:marLeft w:val="0"/>
                  <w:marRight w:val="0"/>
                  <w:marTop w:val="0"/>
                  <w:marBottom w:val="0"/>
                  <w:divBdr>
                    <w:top w:val="none" w:sz="0" w:space="12" w:color="auto"/>
                    <w:left w:val="none" w:sz="0" w:space="12" w:color="auto"/>
                    <w:bottom w:val="none" w:sz="0" w:space="12" w:color="auto"/>
                    <w:right w:val="none" w:sz="0" w:space="12" w:color="auto"/>
                  </w:divBdr>
                  <w:divsChild>
                    <w:div w:id="527186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12" w:color="auto"/>
                        <w:left w:val="none" w:sz="0" w:space="12" w:color="auto"/>
                        <w:bottom w:val="none" w:sz="0" w:space="12" w:color="auto"/>
                        <w:right w:val="none" w:sz="0" w:space="12" w:color="auto"/>
                      </w:divBdr>
                      <w:divsChild>
                        <w:div w:id="152258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8282506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99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2955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622152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2879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754472318">
                                          <w:marLeft w:val="-225"/>
                                          <w:marRight w:val="-225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96497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k12.wa.us/HealthServices/pubdocs/InfectiousDiseaseControlGuide.pdf" TargetMode="External"/><Relationship Id="rId13" Type="http://schemas.openxmlformats.org/officeDocument/2006/relationships/hyperlink" Target="http://www.co.washington.or.us/HHS/CommunicableDiseases/upload/trico-school-exclusion-Jan2012-WA-Co.pdf" TargetMode="External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hyperlink" Target="http://app.leg.wa.gov/wac/default.aspx?cite=170-295-3030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k12.wa.us/HealthServices/pubdocs/InfectiousDiseaseControlGuide.pdf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www.co.washington.or.us/HHS/CommunicableDiseases/upload/trico-school-exclusion-Jan2012-WA-Co.pdf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://app.leg.wa.gov/wac/default.aspx?cite=170-295-3030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Norovirus Guidance for Parents</vt:lpstr>
    </vt:vector>
  </TitlesOfParts>
  <Company>Washington State Department of Health</Company>
  <LinksUpToDate>false</LinksUpToDate>
  <CharactersWithSpaces>2002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Norovirus Guidance for Parents</dc:title>
  <dc:subject>Fact sheet for parents of school-age children with diarrhea and/or vomiting.</dc:subject>
  <dc:creator>Washington State Department of Health - DCHS - Communicable Disease Epidemiology</dc:creator>
  <cp:keywords/>
  <dc:description/>
  <cp:lastModifiedBy>Terao, Doreen  (DOH)</cp:lastModifiedBy>
  <cp:revision>2</cp:revision>
  <cp:lastPrinted>2016-12-09T19:28:00Z</cp:lastPrinted>
  <dcterms:created xsi:type="dcterms:W3CDTF">2017-05-09T19:58:00Z</dcterms:created>
  <dcterms:modified xsi:type="dcterms:W3CDTF">2017-05-09T19:58:00Z</dcterms:modified>
</cp:coreProperties>
</file>