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49874" w14:textId="77777777" w:rsidR="005D6D68" w:rsidRPr="00675AF9" w:rsidRDefault="005D6D68" w:rsidP="005D6D68">
      <w:pPr>
        <w:tabs>
          <w:tab w:val="center" w:pos="5400"/>
        </w:tabs>
        <w:suppressAutoHyphens/>
        <w:jc w:val="center"/>
        <w:rPr>
          <w:rFonts w:ascii="Segoe UI" w:hAnsi="Segoe UI" w:cs="Segoe UI"/>
          <w:b/>
          <w:bCs/>
          <w:spacing w:val="-4"/>
          <w:szCs w:val="18"/>
        </w:rPr>
      </w:pPr>
      <w:r w:rsidRPr="00675AF9">
        <w:rPr>
          <w:rFonts w:ascii="Segoe UI" w:hAnsi="Segoe UI" w:cs="Segoe UI"/>
          <w:b/>
          <w:bCs/>
          <w:szCs w:val="18"/>
          <w:lang w:val="uk"/>
        </w:rPr>
        <w:t>Повідомлення для споживачів питної води</w:t>
      </w:r>
    </w:p>
    <w:p w14:paraId="24D96931" w14:textId="77777777" w:rsidR="005D6D68" w:rsidRPr="00675AF9" w:rsidRDefault="005D6D68" w:rsidP="005D6D68">
      <w:pPr>
        <w:tabs>
          <w:tab w:val="center" w:pos="5400"/>
        </w:tabs>
        <w:suppressAutoHyphens/>
        <w:jc w:val="center"/>
        <w:rPr>
          <w:rFonts w:ascii="Segoe UI" w:hAnsi="Segoe UI" w:cs="Segoe UI"/>
          <w:b/>
          <w:bCs/>
          <w:spacing w:val="-4"/>
          <w:sz w:val="20"/>
          <w:szCs w:val="18"/>
        </w:rPr>
      </w:pPr>
      <w:r w:rsidRPr="00675AF9">
        <w:rPr>
          <w:rFonts w:ascii="Segoe UI" w:hAnsi="Segoe UI" w:cs="Segoe UI"/>
          <w:b/>
          <w:bCs/>
          <w:sz w:val="20"/>
          <w:szCs w:val="18"/>
          <w:lang w:val="uk"/>
        </w:rPr>
        <w:t>Визначення ПФАР</w:t>
      </w:r>
    </w:p>
    <w:p w14:paraId="598A4D33" w14:textId="1E376119" w:rsidR="004000A6" w:rsidRPr="004000A6" w:rsidRDefault="005D6D68" w:rsidP="004000A6">
      <w:pPr>
        <w:suppressAutoHyphens/>
        <w:spacing w:before="120"/>
        <w:rPr>
          <w:rFonts w:ascii="Segoe UI" w:hAnsi="Segoe UI" w:cs="Segoe UI"/>
          <w:sz w:val="18"/>
          <w:szCs w:val="18"/>
          <w:u w:val="single"/>
        </w:rPr>
      </w:pPr>
      <w:r w:rsidRPr="00675AF9">
        <w:rPr>
          <w:rFonts w:ascii="Segoe UI" w:hAnsi="Segoe UI" w:cs="Segoe UI"/>
          <w:sz w:val="18"/>
          <w:szCs w:val="18"/>
          <w:lang w:val="uk"/>
        </w:rPr>
        <w:t>Зразки питної води, узяті в такому місці</w:t>
      </w:r>
      <w:r w:rsidRPr="004000A6">
        <w:rPr>
          <w:rFonts w:ascii="Segoe UI" w:hAnsi="Segoe UI" w:cs="Segoe UI"/>
          <w:sz w:val="18"/>
          <w:szCs w:val="18"/>
          <w:lang w:val="uk"/>
        </w:rPr>
        <w:t xml:space="preserve">: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u w:val="single"/>
          </w:rPr>
          <w:alias w:val="WS Name"/>
          <w:tag w:val="WS Name"/>
          <w:id w:val="-1445064355"/>
          <w:placeholder>
            <w:docPart w:val="7373CB99072143C69DCB02F1CDCAA0AF"/>
          </w:placeholder>
          <w:text/>
        </w:sdtPr>
        <w:sdtEndPr/>
        <w:sdtContent>
          <w:r w:rsidR="004000A6" w:rsidRPr="004000A6">
            <w:rPr>
              <w:rFonts w:ascii="Segoe UI" w:hAnsi="Segoe UI" w:cs="Segoe UI"/>
              <w:color w:val="2E74B5" w:themeColor="accent1" w:themeShade="BF"/>
              <w:sz w:val="18"/>
              <w:szCs w:val="18"/>
              <w:u w:val="single"/>
            </w:rPr>
            <w:t>insert water system name</w:t>
          </w:r>
        </w:sdtContent>
      </w:sdt>
      <w:r w:rsidR="004000A6" w:rsidRPr="004000A6">
        <w:rPr>
          <w:rFonts w:ascii="Segoe UI" w:hAnsi="Segoe UI" w:cs="Segoe UI"/>
          <w:sz w:val="18"/>
          <w:szCs w:val="18"/>
        </w:rPr>
        <w:t xml:space="preserve">,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u w:val="single"/>
          </w:rPr>
          <w:alias w:val="WS ID"/>
          <w:tag w:val="WS ID"/>
          <w:id w:val="-437921072"/>
          <w:placeholder>
            <w:docPart w:val="8561B84A1B68482EB052483AEE09B43C"/>
          </w:placeholder>
          <w:text/>
        </w:sdtPr>
        <w:sdtEndPr/>
        <w:sdtContent>
          <w:r w:rsidR="004000A6" w:rsidRPr="004000A6">
            <w:rPr>
              <w:rFonts w:ascii="Segoe UI" w:hAnsi="Segoe UI" w:cs="Segoe UI"/>
              <w:color w:val="2E74B5" w:themeColor="accent1" w:themeShade="BF"/>
              <w:sz w:val="18"/>
              <w:szCs w:val="18"/>
              <w:u w:val="single"/>
            </w:rPr>
            <w:t>ID#</w:t>
          </w:r>
        </w:sdtContent>
      </w:sdt>
      <w:r w:rsidR="004000A6" w:rsidRPr="004000A6">
        <w:rPr>
          <w:rFonts w:ascii="Segoe UI" w:hAnsi="Segoe UI" w:cs="Segoe UI"/>
          <w:sz w:val="18"/>
          <w:szCs w:val="18"/>
        </w:rPr>
        <w:t xml:space="preserve">,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u w:val="single"/>
          </w:rPr>
          <w:alias w:val="WS County/Wellfield Name"/>
          <w:tag w:val="WS County/Wellfield Name"/>
          <w:id w:val="-1464718831"/>
          <w:placeholder>
            <w:docPart w:val="58592AD1698B45D98FCA341480E80B2E"/>
          </w:placeholder>
          <w:text/>
        </w:sdtPr>
        <w:sdtEndPr/>
        <w:sdtContent>
          <w:r w:rsidR="00344A90" w:rsidRPr="00344A90">
            <w:rPr>
              <w:rFonts w:ascii="Segoe UI" w:hAnsi="Segoe UI" w:cs="Segoe UI"/>
              <w:color w:val="2E74B5" w:themeColor="accent1" w:themeShade="BF"/>
              <w:sz w:val="18"/>
              <w:szCs w:val="18"/>
              <w:u w:val="single"/>
            </w:rPr>
            <w:t>County, name of well/well field or other source</w:t>
          </w:r>
        </w:sdtContent>
      </w:sdt>
    </w:p>
    <w:p w14:paraId="26BD7567" w14:textId="259156CC" w:rsidR="00344A90" w:rsidRDefault="00DA1743" w:rsidP="00344A90">
      <w:pPr>
        <w:suppressAutoHyphens/>
        <w:spacing w:before="120" w:after="120"/>
        <w:rPr>
          <w:rFonts w:ascii="Segoe UI" w:hAnsi="Segoe UI" w:cs="Segoe UI"/>
          <w:sz w:val="18"/>
          <w:szCs w:val="18"/>
          <w:lang w:val="ru"/>
        </w:rPr>
      </w:pP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u w:val="single"/>
          </w:rPr>
          <w:alias w:val="Date"/>
          <w:tag w:val="Date"/>
          <w:id w:val="-944607705"/>
          <w:placeholder>
            <w:docPart w:val="D4DF1B3E4CFA49D59C7BBDA1A7842D8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00A6" w:rsidRPr="004000A6">
            <w:rPr>
              <w:rFonts w:ascii="Segoe UI" w:hAnsi="Segoe UI" w:cs="Segoe UI"/>
              <w:color w:val="2E74B5" w:themeColor="accent1" w:themeShade="BF"/>
              <w:sz w:val="18"/>
              <w:szCs w:val="18"/>
              <w:u w:val="single"/>
            </w:rPr>
            <w:t>Choose Sampling Date</w:t>
          </w:r>
        </w:sdtContent>
      </w:sdt>
      <w:r w:rsidR="004000A6" w:rsidRPr="004000A6">
        <w:rPr>
          <w:rFonts w:ascii="Segoe UI" w:hAnsi="Segoe UI" w:cs="Segoe UI"/>
          <w:sz w:val="18"/>
          <w:szCs w:val="18"/>
        </w:rPr>
        <w:t>,</w:t>
      </w:r>
      <w:r w:rsidR="004000A6">
        <w:rPr>
          <w:rFonts w:ascii="Segoe UI" w:hAnsi="Segoe UI" w:cs="Segoe UI"/>
          <w:sz w:val="22"/>
          <w:szCs w:val="22"/>
        </w:rPr>
        <w:t xml:space="preserve"> </w:t>
      </w:r>
      <w:r w:rsidR="005D6D68" w:rsidRPr="00675AF9">
        <w:rPr>
          <w:rFonts w:ascii="Segoe UI" w:hAnsi="Segoe UI" w:cs="Segoe UI"/>
          <w:sz w:val="18"/>
          <w:szCs w:val="18"/>
          <w:lang w:val="uk"/>
        </w:rPr>
        <w:t>які було проаналізовано на вміст таких пер- і поліфторалкильних речовин (ПФАР) вище State Action Level (SAL, рівень, що потребує дій із боку штату).</w:t>
      </w:r>
    </w:p>
    <w:p w14:paraId="4D4DBAE5" w14:textId="1CBEF5B0" w:rsidR="00344A90" w:rsidRPr="00C96298" w:rsidRDefault="00344A90" w:rsidP="00344A90">
      <w:pPr>
        <w:spacing w:after="120"/>
        <w:rPr>
          <w:rFonts w:ascii="Segoe UI" w:hAnsi="Segoe UI" w:cs="Segoe UI"/>
          <w:sz w:val="18"/>
          <w:szCs w:val="18"/>
          <w:lang w:val="uk-UA"/>
        </w:rPr>
      </w:pPr>
      <w:r w:rsidRPr="00C96298">
        <w:rPr>
          <w:rFonts w:ascii="Segoe UI" w:hAnsi="Segoe UI" w:cs="Segoe UI"/>
          <w:sz w:val="16"/>
          <w:szCs w:val="16"/>
          <w:highlight w:val="yellow"/>
          <w:lang w:val="ru"/>
        </w:rPr>
        <w:t>&lt;&lt;</w:t>
      </w:r>
      <w:r w:rsidRPr="00344A90">
        <w:rPr>
          <w:rFonts w:ascii="Segoe UI" w:hAnsi="Segoe UI" w:cs="Segoe UI"/>
          <w:sz w:val="16"/>
          <w:szCs w:val="16"/>
          <w:highlight w:val="yellow"/>
          <w:lang w:val="uk-UA"/>
        </w:rPr>
        <w:t>Інструкції. Видаліть виділений текст перед відправленням. Видаліть усі рядки з результатами в стовпці SAL</w:t>
      </w:r>
      <w:r w:rsidRPr="00C96298">
        <w:rPr>
          <w:rFonts w:ascii="Segoe UI" w:hAnsi="Segoe UI" w:cs="Segoe UI"/>
          <w:sz w:val="16"/>
          <w:szCs w:val="16"/>
          <w:highlight w:val="yellow"/>
          <w:lang w:val="uk-UA"/>
        </w:rPr>
        <w:t>&gt;&gt;</w:t>
      </w:r>
    </w:p>
    <w:p w14:paraId="477CC343" w14:textId="096D8908" w:rsidR="009051AB" w:rsidRPr="00C96298" w:rsidRDefault="009051AB" w:rsidP="004000A6">
      <w:pPr>
        <w:suppressAutoHyphens/>
        <w:spacing w:before="120"/>
        <w:rPr>
          <w:rFonts w:ascii="Segoe UI" w:hAnsi="Segoe UI" w:cs="Segoe UI"/>
          <w:sz w:val="18"/>
          <w:szCs w:val="18"/>
          <w:lang w:val="uk-U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430"/>
        <w:gridCol w:w="1263"/>
      </w:tblGrid>
      <w:tr w:rsidR="005D6D68" w:rsidRPr="00675AF9" w14:paraId="0C3CA4C4" w14:textId="77777777" w:rsidTr="00325FBA">
        <w:trPr>
          <w:trHeight w:val="576"/>
          <w:jc w:val="center"/>
        </w:trPr>
        <w:tc>
          <w:tcPr>
            <w:tcW w:w="3780" w:type="dxa"/>
            <w:shd w:val="clear" w:color="auto" w:fill="2E74B5" w:themeFill="accent1" w:themeFillShade="BF"/>
            <w:vAlign w:val="bottom"/>
          </w:tcPr>
          <w:p w14:paraId="125ACB5C" w14:textId="77777777" w:rsidR="005D6D68" w:rsidRPr="00675AF9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pacing w:val="-2"/>
                <w:sz w:val="18"/>
                <w:szCs w:val="20"/>
              </w:rPr>
            </w:pPr>
            <w:r w:rsidRPr="00675AF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20"/>
                <w:lang w:val="uk"/>
              </w:rPr>
              <w:t>Забруднювач ПФАР</w:t>
            </w:r>
          </w:p>
        </w:tc>
        <w:tc>
          <w:tcPr>
            <w:tcW w:w="2430" w:type="dxa"/>
            <w:shd w:val="clear" w:color="auto" w:fill="2E74B5" w:themeFill="accent1" w:themeFillShade="BF"/>
            <w:vAlign w:val="bottom"/>
          </w:tcPr>
          <w:p w14:paraId="403843EA" w14:textId="77777777" w:rsidR="005D6D68" w:rsidRPr="00675AF9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pacing w:val="-2"/>
                <w:sz w:val="18"/>
                <w:szCs w:val="20"/>
              </w:rPr>
            </w:pPr>
            <w:r w:rsidRPr="00675AF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20"/>
                <w:lang w:val="uk"/>
              </w:rPr>
              <w:t>Виявлений рівень (ppt*)</w:t>
            </w:r>
          </w:p>
        </w:tc>
        <w:tc>
          <w:tcPr>
            <w:tcW w:w="1260" w:type="dxa"/>
            <w:shd w:val="clear" w:color="auto" w:fill="2E74B5" w:themeFill="accent1" w:themeFillShade="BF"/>
            <w:vAlign w:val="bottom"/>
          </w:tcPr>
          <w:p w14:paraId="49924A63" w14:textId="77777777" w:rsidR="005D6D68" w:rsidRPr="00675AF9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pacing w:val="-2"/>
                <w:sz w:val="18"/>
                <w:szCs w:val="20"/>
              </w:rPr>
            </w:pPr>
            <w:r w:rsidRPr="00675AF9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20"/>
                <w:lang w:val="uk"/>
              </w:rPr>
              <w:t>SAL (ppt)</w:t>
            </w:r>
          </w:p>
        </w:tc>
      </w:tr>
      <w:tr w:rsidR="005D6D68" w:rsidRPr="00675AF9" w14:paraId="7A26124E" w14:textId="77777777" w:rsidTr="00325FBA">
        <w:trPr>
          <w:jc w:val="center"/>
        </w:trPr>
        <w:tc>
          <w:tcPr>
            <w:tcW w:w="3780" w:type="dxa"/>
            <w:shd w:val="clear" w:color="auto" w:fill="DEEAF6" w:themeFill="accent1" w:themeFillTint="33"/>
          </w:tcPr>
          <w:p w14:paraId="0D899CCB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>ПФОК </w:t>
            </w:r>
            <w:r w:rsidRPr="00675AF9">
              <w:rPr>
                <w:rFonts w:ascii="Segoe UI" w:hAnsi="Segoe UI" w:cs="Segoe UI"/>
                <w:sz w:val="16"/>
                <w:szCs w:val="20"/>
                <w:lang w:val="uk"/>
              </w:rPr>
              <w:t>―</w:t>
            </w: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 xml:space="preserve"> перфтороктанова кислота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14:paraId="7350C3F3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7C7A47EC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>10</w:t>
            </w:r>
          </w:p>
        </w:tc>
      </w:tr>
      <w:tr w:rsidR="005D6D68" w:rsidRPr="00675AF9" w14:paraId="69C8F34A" w14:textId="77777777" w:rsidTr="00325FBA">
        <w:trPr>
          <w:jc w:val="center"/>
        </w:trPr>
        <w:tc>
          <w:tcPr>
            <w:tcW w:w="3780" w:type="dxa"/>
          </w:tcPr>
          <w:p w14:paraId="219937FE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>ПФОС </w:t>
            </w:r>
            <w:r w:rsidRPr="00675AF9">
              <w:rPr>
                <w:rFonts w:ascii="Segoe UI" w:hAnsi="Segoe UI" w:cs="Segoe UI"/>
                <w:sz w:val="16"/>
                <w:szCs w:val="20"/>
                <w:lang w:val="uk"/>
              </w:rPr>
              <w:t>―</w:t>
            </w: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 xml:space="preserve"> перфтороктансульфонова кислота</w:t>
            </w:r>
          </w:p>
        </w:tc>
        <w:tc>
          <w:tcPr>
            <w:tcW w:w="2430" w:type="dxa"/>
          </w:tcPr>
          <w:p w14:paraId="0E05D648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</w:tcPr>
          <w:p w14:paraId="10FA34D1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>15</w:t>
            </w:r>
          </w:p>
        </w:tc>
      </w:tr>
      <w:tr w:rsidR="005D6D68" w:rsidRPr="00675AF9" w14:paraId="4692597F" w14:textId="77777777" w:rsidTr="00325FBA">
        <w:trPr>
          <w:jc w:val="center"/>
        </w:trPr>
        <w:tc>
          <w:tcPr>
            <w:tcW w:w="3780" w:type="dxa"/>
            <w:shd w:val="clear" w:color="auto" w:fill="DEEAF6" w:themeFill="accent1" w:themeFillTint="33"/>
          </w:tcPr>
          <w:p w14:paraId="5D2A5504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>ПФГС </w:t>
            </w:r>
            <w:r w:rsidRPr="00675AF9">
              <w:rPr>
                <w:rFonts w:ascii="Segoe UI" w:hAnsi="Segoe UI" w:cs="Segoe UI"/>
                <w:sz w:val="16"/>
                <w:szCs w:val="20"/>
                <w:lang w:val="uk"/>
              </w:rPr>
              <w:t>―</w:t>
            </w: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 xml:space="preserve"> перфторгексансульфонова кислота 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14:paraId="3C0C7350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44B09D61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>65</w:t>
            </w:r>
          </w:p>
        </w:tc>
      </w:tr>
      <w:tr w:rsidR="005D6D68" w:rsidRPr="00675AF9" w14:paraId="280CD363" w14:textId="77777777" w:rsidTr="00325FBA">
        <w:trPr>
          <w:jc w:val="center"/>
        </w:trPr>
        <w:tc>
          <w:tcPr>
            <w:tcW w:w="3780" w:type="dxa"/>
          </w:tcPr>
          <w:p w14:paraId="77802D02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>ПФНК </w:t>
            </w:r>
            <w:r w:rsidRPr="00675AF9">
              <w:rPr>
                <w:rFonts w:ascii="Segoe UI" w:hAnsi="Segoe UI" w:cs="Segoe UI"/>
                <w:sz w:val="16"/>
                <w:szCs w:val="20"/>
                <w:lang w:val="uk"/>
              </w:rPr>
              <w:t>―</w:t>
            </w: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 xml:space="preserve"> перфторнонанова кислота</w:t>
            </w:r>
          </w:p>
        </w:tc>
        <w:tc>
          <w:tcPr>
            <w:tcW w:w="2430" w:type="dxa"/>
          </w:tcPr>
          <w:p w14:paraId="0B4B97B2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</w:tcPr>
          <w:p w14:paraId="6E0745C7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>9</w:t>
            </w:r>
          </w:p>
        </w:tc>
      </w:tr>
      <w:tr w:rsidR="005D6D68" w:rsidRPr="00675AF9" w14:paraId="08AD420D" w14:textId="77777777" w:rsidTr="00325FBA">
        <w:trPr>
          <w:jc w:val="center"/>
        </w:trPr>
        <w:tc>
          <w:tcPr>
            <w:tcW w:w="3780" w:type="dxa"/>
            <w:shd w:val="clear" w:color="auto" w:fill="DEEAF6" w:themeFill="accent1" w:themeFillTint="33"/>
          </w:tcPr>
          <w:p w14:paraId="0F164C9E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>ПФБС </w:t>
            </w:r>
            <w:r w:rsidRPr="00675AF9">
              <w:rPr>
                <w:rFonts w:ascii="Segoe UI" w:hAnsi="Segoe UI" w:cs="Segoe UI"/>
                <w:sz w:val="16"/>
                <w:szCs w:val="20"/>
                <w:lang w:val="uk"/>
              </w:rPr>
              <w:t>―</w:t>
            </w: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 xml:space="preserve"> перфторбутансульфонова кислота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14:paraId="65860018" w14:textId="77777777" w:rsidR="005D6D68" w:rsidRPr="00675AF9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60BE897C" w14:textId="77777777" w:rsidR="005D6D68" w:rsidRPr="00675AF9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675AF9">
              <w:rPr>
                <w:rFonts w:ascii="Segoe UI" w:hAnsi="Segoe UI" w:cs="Segoe UI"/>
                <w:sz w:val="16"/>
                <w:szCs w:val="18"/>
                <w:lang w:val="uk"/>
              </w:rPr>
              <w:t>345</w:t>
            </w:r>
          </w:p>
        </w:tc>
      </w:tr>
      <w:tr w:rsidR="005D6D68" w:rsidRPr="00675AF9" w14:paraId="147A0E71" w14:textId="77777777" w:rsidTr="00325FBA">
        <w:trPr>
          <w:jc w:val="center"/>
        </w:trPr>
        <w:tc>
          <w:tcPr>
            <w:tcW w:w="7473" w:type="dxa"/>
            <w:gridSpan w:val="3"/>
          </w:tcPr>
          <w:p w14:paraId="79CBA4B1" w14:textId="77777777" w:rsidR="005D6D68" w:rsidRPr="00675AF9" w:rsidRDefault="005D6D68" w:rsidP="00325FBA">
            <w:pPr>
              <w:suppressAutoHyphens/>
              <w:spacing w:line="276" w:lineRule="auto"/>
              <w:ind w:left="65" w:hanging="25"/>
              <w:rPr>
                <w:rFonts w:ascii="Segoe UI" w:hAnsi="Segoe UI" w:cs="Segoe UI"/>
                <w:i/>
                <w:sz w:val="16"/>
                <w:szCs w:val="18"/>
              </w:rPr>
            </w:pPr>
            <w:r w:rsidRPr="00675AF9">
              <w:rPr>
                <w:rFonts w:ascii="Segoe UI" w:hAnsi="Segoe UI" w:cs="Segoe UI"/>
                <w:i/>
                <w:iCs/>
                <w:sz w:val="16"/>
                <w:szCs w:val="18"/>
                <w:lang w:val="uk"/>
              </w:rPr>
              <w:t>*ppt ― частин на трильйон або нанограмів на літр.</w:t>
            </w:r>
          </w:p>
        </w:tc>
      </w:tr>
    </w:tbl>
    <w:p w14:paraId="6E549A31" w14:textId="3014F916" w:rsidR="004B275B" w:rsidRPr="00B04003" w:rsidRDefault="003B0B60" w:rsidP="005D6D68">
      <w:pPr>
        <w:suppressAutoHyphens/>
        <w:spacing w:before="200"/>
        <w:rPr>
          <w:rFonts w:ascii="Segoe UI" w:hAnsi="Segoe UI" w:cs="Segoe UI"/>
          <w:sz w:val="18"/>
          <w:szCs w:val="18"/>
          <w:lang w:val="uk"/>
        </w:rPr>
      </w:pPr>
      <w:r w:rsidRPr="00675AF9">
        <w:rPr>
          <w:rFonts w:ascii="Segoe UI" w:hAnsi="Segoe UI" w:cs="Segoe UI"/>
          <w:sz w:val="18"/>
          <w:szCs w:val="18"/>
          <w:lang w:val="uk"/>
        </w:rPr>
        <w:t xml:space="preserve">У 2021 році Washington State Board of Health (SBOH, Рада охорони здоров’я штату Вашингтон) розробила регламент, згідно з яким наша система водопостачання підлягає перевірці на наявність нового класу забруднюючих речовин, </w:t>
      </w:r>
      <w:r w:rsidR="00344A90">
        <w:rPr>
          <w:rFonts w:ascii="Segoe UI" w:hAnsi="Segoe UI" w:cs="Segoe UI"/>
          <w:sz w:val="18"/>
          <w:szCs w:val="18"/>
          <w:lang w:val="uk"/>
        </w:rPr>
        <w:t xml:space="preserve">що поки </w:t>
      </w:r>
      <w:r w:rsidRPr="00675AF9">
        <w:rPr>
          <w:rFonts w:ascii="Segoe UI" w:hAnsi="Segoe UI" w:cs="Segoe UI"/>
          <w:sz w:val="18"/>
          <w:szCs w:val="18"/>
          <w:lang w:val="uk"/>
        </w:rPr>
        <w:t xml:space="preserve">не регулюються Environmental Protection Agency (EPA, Агентство з охорони довкілля). </w:t>
      </w:r>
      <w:r w:rsidR="00344A90">
        <w:rPr>
          <w:rFonts w:ascii="Segoe UI" w:hAnsi="Segoe UI" w:cs="Segoe UI"/>
          <w:sz w:val="18"/>
          <w:szCs w:val="18"/>
          <w:lang w:val="uk"/>
        </w:rPr>
        <w:t>М</w:t>
      </w:r>
      <w:r w:rsidRPr="00675AF9">
        <w:rPr>
          <w:rFonts w:ascii="Segoe UI" w:hAnsi="Segoe UI" w:cs="Segoe UI"/>
          <w:sz w:val="18"/>
          <w:szCs w:val="18"/>
          <w:lang w:val="uk"/>
        </w:rPr>
        <w:t>и повинні повідомляти вас про результати, які перевищують SAL.</w:t>
      </w:r>
    </w:p>
    <w:p w14:paraId="700C27C0" w14:textId="77777777" w:rsidR="004B275B" w:rsidRPr="00B04003" w:rsidRDefault="004B275B" w:rsidP="0F72AB87">
      <w:pPr>
        <w:suppressAutoHyphens/>
        <w:rPr>
          <w:rFonts w:ascii="Segoe UI" w:hAnsi="Segoe UI" w:cs="Segoe UI"/>
          <w:sz w:val="18"/>
          <w:szCs w:val="18"/>
          <w:lang w:val="uk"/>
        </w:rPr>
      </w:pPr>
    </w:p>
    <w:p w14:paraId="3DE29990" w14:textId="4403966C" w:rsidR="009B54A7" w:rsidRPr="0010394A" w:rsidRDefault="0010394A" w:rsidP="009B54A7">
      <w:pPr>
        <w:suppressAutoHyphens/>
        <w:rPr>
          <w:rFonts w:ascii="Segoe UI" w:hAnsi="Segoe UI" w:cs="Segoe UI"/>
          <w:sz w:val="18"/>
          <w:szCs w:val="18"/>
          <w:lang w:val="uk-UA"/>
        </w:rPr>
      </w:pPr>
      <w:r w:rsidRPr="0010394A">
        <w:rPr>
          <w:rFonts w:ascii="Segoe UI" w:hAnsi="Segoe UI" w:cs="Segoe UI"/>
          <w:sz w:val="18"/>
          <w:szCs w:val="18"/>
          <w:lang w:val="uk-UA"/>
        </w:rPr>
        <w:t>10 квітня 2024 року EPA проголосило про прийняття підсумкового варіант</w:t>
      </w:r>
      <w:r>
        <w:rPr>
          <w:rFonts w:ascii="Segoe UI" w:hAnsi="Segoe UI" w:cs="Segoe UI"/>
          <w:sz w:val="18"/>
          <w:szCs w:val="18"/>
          <w:lang w:val="uk-UA"/>
        </w:rPr>
        <w:t>у</w:t>
      </w:r>
      <w:r w:rsidRPr="0010394A">
        <w:rPr>
          <w:rFonts w:ascii="Segoe UI" w:hAnsi="Segoe UI" w:cs="Segoe UI"/>
          <w:sz w:val="18"/>
          <w:szCs w:val="18"/>
          <w:lang w:val="uk-UA"/>
        </w:rPr>
        <w:t xml:space="preserve"> National Primary Drinking Water Regulation (Загальнонаціональне первинне розпорядження про питну воду) щодо ПФА</w:t>
      </w:r>
      <w:r>
        <w:rPr>
          <w:rFonts w:ascii="Segoe UI" w:hAnsi="Segoe UI" w:cs="Segoe UI"/>
          <w:sz w:val="18"/>
          <w:szCs w:val="18"/>
          <w:lang w:val="uk-UA"/>
        </w:rPr>
        <w:t>Р</w:t>
      </w:r>
      <w:r w:rsidRPr="0010394A">
        <w:rPr>
          <w:rFonts w:ascii="Segoe UI" w:hAnsi="Segoe UI" w:cs="Segoe UI"/>
          <w:sz w:val="18"/>
          <w:szCs w:val="18"/>
          <w:lang w:val="uk-UA"/>
        </w:rPr>
        <w:t xml:space="preserve">. Ці федеральні стандарти набудуть чинності з квітня 2029 року. Докладнішу інформацію про зміни наведено </w:t>
      </w:r>
      <w:r>
        <w:rPr>
          <w:rFonts w:ascii="Segoe UI" w:hAnsi="Segoe UI" w:cs="Segoe UI"/>
          <w:sz w:val="18"/>
          <w:szCs w:val="18"/>
          <w:lang w:val="uk-UA"/>
        </w:rPr>
        <w:t>в</w:t>
      </w:r>
      <w:r w:rsidRPr="0010394A">
        <w:rPr>
          <w:rFonts w:ascii="Segoe UI" w:hAnsi="Segoe UI" w:cs="Segoe UI"/>
          <w:sz w:val="18"/>
          <w:szCs w:val="18"/>
          <w:lang w:val="uk-UA"/>
        </w:rPr>
        <w:t xml:space="preserve"> документі</w:t>
      </w:r>
      <w:r w:rsidR="00344A90" w:rsidRPr="0010394A">
        <w:rPr>
          <w:rFonts w:ascii="Segoe UI" w:hAnsi="Segoe UI" w:cs="Segoe UI"/>
          <w:sz w:val="18"/>
          <w:szCs w:val="18"/>
          <w:lang w:val="uk-UA"/>
        </w:rPr>
        <w:t xml:space="preserve"> </w:t>
      </w:r>
      <w:hyperlink r:id="rId12" w:history="1">
        <w:r w:rsidR="00344A90" w:rsidRPr="0010394A">
          <w:rPr>
            <w:rStyle w:val="Hyperlink"/>
            <w:rFonts w:ascii="Segoe UI" w:hAnsi="Segoe UI" w:cs="Segoe UI"/>
            <w:sz w:val="18"/>
            <w:szCs w:val="18"/>
            <w:lang w:val="uk-UA"/>
          </w:rPr>
          <w:t>US EPA’s Federal Safety Regulations on PFAS in Drinking Water 331-751 (PDF)</w:t>
        </w:r>
      </w:hyperlink>
      <w:r w:rsidR="00344A90" w:rsidRPr="0010394A">
        <w:rPr>
          <w:rFonts w:ascii="Segoe UI" w:hAnsi="Segoe UI" w:cs="Segoe UI"/>
          <w:sz w:val="18"/>
          <w:szCs w:val="18"/>
          <w:lang w:val="uk-UA"/>
        </w:rPr>
        <w:t>.</w:t>
      </w:r>
    </w:p>
    <w:p w14:paraId="19620761" w14:textId="77777777" w:rsidR="00316C8B" w:rsidRPr="00B04003" w:rsidRDefault="00316C8B" w:rsidP="009B54A7">
      <w:pPr>
        <w:tabs>
          <w:tab w:val="left" w:pos="-720"/>
        </w:tabs>
        <w:suppressAutoHyphens/>
        <w:spacing w:line="276" w:lineRule="auto"/>
        <w:jc w:val="both"/>
        <w:rPr>
          <w:rFonts w:ascii="Segoe UI" w:hAnsi="Segoe UI" w:cs="Segoe UI"/>
          <w:spacing w:val="-2"/>
          <w:sz w:val="18"/>
          <w:szCs w:val="18"/>
          <w:lang w:val="uk"/>
        </w:rPr>
      </w:pPr>
    </w:p>
    <w:p w14:paraId="47A259EB" w14:textId="77777777" w:rsidR="00225230" w:rsidRPr="00B04003" w:rsidRDefault="00225230" w:rsidP="008358E2">
      <w:pPr>
        <w:tabs>
          <w:tab w:val="decimal" w:pos="0"/>
        </w:tabs>
        <w:rPr>
          <w:rFonts w:ascii="Segoe UI" w:hAnsi="Segoe UI" w:cs="Segoe UI"/>
          <w:b/>
          <w:sz w:val="18"/>
          <w:szCs w:val="18"/>
          <w:lang w:val="uk"/>
        </w:rPr>
      </w:pPr>
      <w:r w:rsidRPr="00675AF9">
        <w:rPr>
          <w:rFonts w:ascii="Segoe UI" w:hAnsi="Segoe UI" w:cs="Segoe UI"/>
          <w:b/>
          <w:bCs/>
          <w:sz w:val="18"/>
          <w:szCs w:val="18"/>
          <w:lang w:val="uk"/>
        </w:rPr>
        <w:t>Що мені робити?</w:t>
      </w:r>
    </w:p>
    <w:p w14:paraId="3A606ADB" w14:textId="4762B6BE" w:rsidR="00225230" w:rsidRPr="00B04003" w:rsidRDefault="00225230" w:rsidP="008358E2">
      <w:p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uk"/>
        </w:rPr>
      </w:pPr>
      <w:r w:rsidRPr="00675AF9">
        <w:rPr>
          <w:rFonts w:ascii="Segoe UI" w:hAnsi="Segoe UI" w:cs="Segoe UI"/>
          <w:sz w:val="18"/>
          <w:szCs w:val="18"/>
          <w:lang w:val="uk"/>
        </w:rPr>
        <w:t xml:space="preserve">Зараз ви не повинні нічого робити. </w:t>
      </w:r>
    </w:p>
    <w:p w14:paraId="0B7B8700" w14:textId="77777777" w:rsidR="007C1196" w:rsidRPr="0010394A" w:rsidRDefault="007C1196" w:rsidP="00CA2F57">
      <w:pPr>
        <w:rPr>
          <w:rFonts w:ascii="Segoe UI" w:hAnsi="Segoe UI" w:cs="Segoe UI"/>
          <w:sz w:val="18"/>
          <w:szCs w:val="18"/>
          <w:lang w:val="uk-UA"/>
        </w:rPr>
      </w:pPr>
      <w:r w:rsidRPr="00675AF9">
        <w:rPr>
          <w:rFonts w:ascii="Segoe UI" w:hAnsi="Segoe UI" w:cs="Segoe UI"/>
          <w:sz w:val="18"/>
          <w:szCs w:val="18"/>
          <w:lang w:val="uk"/>
        </w:rPr>
        <w:t xml:space="preserve">Washington State Department of Health </w:t>
      </w:r>
      <w:r w:rsidRPr="0010394A">
        <w:rPr>
          <w:rFonts w:ascii="Segoe UI" w:hAnsi="Segoe UI" w:cs="Segoe UI"/>
          <w:sz w:val="18"/>
          <w:szCs w:val="18"/>
          <w:lang w:val="uk"/>
        </w:rPr>
        <w:t xml:space="preserve">(DOH, </w:t>
      </w:r>
      <w:r w:rsidRPr="0010394A">
        <w:rPr>
          <w:rFonts w:ascii="Segoe UI" w:hAnsi="Segoe UI" w:cs="Segoe UI"/>
          <w:sz w:val="18"/>
          <w:szCs w:val="18"/>
          <w:lang w:val="uk-UA"/>
        </w:rPr>
        <w:t xml:space="preserve">Департамент охорони здоров’я штату Вашингтон) надає такі рекомендації: </w:t>
      </w:r>
    </w:p>
    <w:p w14:paraId="42FA6C35" w14:textId="2E3BF1EB" w:rsidR="00153348" w:rsidRPr="0010394A" w:rsidRDefault="00D12FEE" w:rsidP="009B54A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sz w:val="18"/>
          <w:szCs w:val="18"/>
          <w:lang w:val="uk-UA"/>
        </w:rPr>
      </w:pPr>
      <w:r w:rsidRPr="0010394A">
        <w:rPr>
          <w:rFonts w:ascii="Segoe UI" w:hAnsi="Segoe UI" w:cs="Segoe UI"/>
          <w:sz w:val="18"/>
          <w:szCs w:val="18"/>
          <w:lang w:val="uk-UA"/>
        </w:rPr>
        <w:t xml:space="preserve">Якщо ви вагітні, годуєте грудьми або доливаєте водопровідну воду, готуючи суміш для немовляти, використовуйте альтернативне джерело </w:t>
      </w:r>
      <w:r w:rsidR="0010394A" w:rsidRPr="0010394A">
        <w:rPr>
          <w:rFonts w:ascii="Segoe UI" w:hAnsi="Segoe UI" w:cs="Segoe UI"/>
          <w:sz w:val="18"/>
          <w:szCs w:val="18"/>
          <w:lang w:val="uk-UA"/>
        </w:rPr>
        <w:t xml:space="preserve">питної води. Крім того, ви можете скористатися документом </w:t>
      </w:r>
      <w:hyperlink r:id="rId13" w:history="1">
        <w:r w:rsidR="0010394A" w:rsidRPr="0010394A">
          <w:rPr>
            <w:rStyle w:val="Hyperlink"/>
            <w:rFonts w:ascii="Segoe UI" w:hAnsi="Segoe UI" w:cs="Segoe UI"/>
            <w:sz w:val="18"/>
            <w:szCs w:val="18"/>
            <w:lang w:val="uk-UA"/>
          </w:rPr>
          <w:t>Point of Use Water Treatment 331-699 (PDF)</w:t>
        </w:r>
      </w:hyperlink>
      <w:r w:rsidR="0010394A" w:rsidRPr="0010394A">
        <w:rPr>
          <w:rFonts w:ascii="Segoe UI" w:hAnsi="Segoe UI" w:cs="Segoe UI"/>
          <w:sz w:val="18"/>
          <w:szCs w:val="18"/>
          <w:lang w:val="uk-UA"/>
        </w:rPr>
        <w:t xml:space="preserve"> і встановити в себе вдома систему </w:t>
      </w:r>
      <w:r w:rsidRPr="0010394A">
        <w:rPr>
          <w:rFonts w:ascii="Segoe UI" w:hAnsi="Segoe UI" w:cs="Segoe UI"/>
          <w:sz w:val="18"/>
          <w:szCs w:val="18"/>
          <w:lang w:val="uk-UA"/>
        </w:rPr>
        <w:t xml:space="preserve">очищення води, </w:t>
      </w:r>
      <w:r w:rsidR="00F32D9A">
        <w:rPr>
          <w:rFonts w:ascii="Segoe UI" w:hAnsi="Segoe UI" w:cs="Segoe UI"/>
          <w:sz w:val="18"/>
          <w:szCs w:val="18"/>
          <w:lang w:val="uk-UA"/>
        </w:rPr>
        <w:t>наприклад</w:t>
      </w:r>
      <w:r w:rsidRPr="0010394A">
        <w:rPr>
          <w:rFonts w:ascii="Segoe UI" w:hAnsi="Segoe UI" w:cs="Segoe UI"/>
          <w:sz w:val="18"/>
          <w:szCs w:val="18"/>
          <w:lang w:val="uk-UA"/>
        </w:rPr>
        <w:t xml:space="preserve"> на основі зворотного осмосу або фільтра з активованим вугіллям, сертифіковану для пониження рівня ПФАР у воді. </w:t>
      </w:r>
      <w:r w:rsidR="00F32D9A" w:rsidRPr="00F32D9A">
        <w:rPr>
          <w:rFonts w:ascii="Segoe UI" w:hAnsi="Segoe UI" w:cs="Segoe UI"/>
          <w:sz w:val="18"/>
          <w:szCs w:val="18"/>
          <w:lang w:val="uk-UA"/>
        </w:rPr>
        <w:t>У продажу є фільтри різних цінових категорій і типів із різною пропускною здатністю</w:t>
      </w:r>
      <w:r w:rsidR="00F32D9A">
        <w:rPr>
          <w:rFonts w:ascii="Segoe UI" w:hAnsi="Segoe UI" w:cs="Segoe UI"/>
          <w:sz w:val="18"/>
          <w:szCs w:val="18"/>
          <w:lang w:val="ru-RU"/>
        </w:rPr>
        <w:t xml:space="preserve"> </w:t>
      </w:r>
      <w:r w:rsidR="00F32D9A" w:rsidRPr="00B4216E">
        <w:rPr>
          <w:rFonts w:ascii="Segoe UI" w:hAnsi="Segoe UI" w:cs="Segoe UI"/>
          <w:sz w:val="18"/>
          <w:szCs w:val="18"/>
          <w:lang w:val="ru-RU"/>
        </w:rPr>
        <w:t>(</w:t>
      </w:r>
      <w:hyperlink r:id="rId14" w:history="1">
        <w:r w:rsidR="00F32D9A" w:rsidRPr="00B4216E">
          <w:rPr>
            <w:rStyle w:val="Hyperlink"/>
            <w:rFonts w:ascii="Segoe UI" w:hAnsi="Segoe UI" w:cs="Segoe UI"/>
            <w:sz w:val="18"/>
            <w:szCs w:val="18"/>
            <w:lang w:val="ru-RU"/>
          </w:rPr>
          <w:t>PFAS Point-Of-Use Filter Options 331-713 [PDF]</w:t>
        </w:r>
      </w:hyperlink>
      <w:r w:rsidR="00F32D9A" w:rsidRPr="00B4216E">
        <w:rPr>
          <w:rFonts w:ascii="Segoe UI" w:hAnsi="Segoe UI" w:cs="Segoe UI"/>
          <w:sz w:val="18"/>
          <w:szCs w:val="18"/>
          <w:lang w:val="ru-RU"/>
        </w:rPr>
        <w:t>)</w:t>
      </w:r>
      <w:r w:rsidR="00F32D9A">
        <w:rPr>
          <w:rFonts w:ascii="Segoe UI" w:hAnsi="Segoe UI" w:cs="Segoe UI"/>
          <w:sz w:val="18"/>
          <w:szCs w:val="18"/>
          <w:lang w:val="uk-UA"/>
        </w:rPr>
        <w:t>.</w:t>
      </w:r>
      <w:r w:rsidR="00F32D9A" w:rsidRPr="00F32D9A">
        <w:rPr>
          <w:rFonts w:ascii="Segoe UI" w:hAnsi="Segoe UI" w:cs="Segoe UI"/>
          <w:sz w:val="18"/>
          <w:szCs w:val="18"/>
          <w:lang w:val="uk-UA"/>
        </w:rPr>
        <w:t xml:space="preserve"> </w:t>
      </w:r>
      <w:r w:rsidRPr="0010394A">
        <w:rPr>
          <w:rFonts w:ascii="Segoe UI" w:hAnsi="Segoe UI" w:cs="Segoe UI"/>
          <w:sz w:val="18"/>
          <w:szCs w:val="18"/>
          <w:lang w:val="uk-UA"/>
        </w:rPr>
        <w:t>Дотримуйтеся рекомендацій виробника щодо обслуговування та заміни.</w:t>
      </w:r>
    </w:p>
    <w:p w14:paraId="08BEAF2F" w14:textId="25E6820F" w:rsidR="00D027D8" w:rsidRPr="00675AF9" w:rsidRDefault="7C51860D" w:rsidP="009B54A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sz w:val="18"/>
          <w:szCs w:val="18"/>
        </w:rPr>
      </w:pPr>
      <w:r w:rsidRPr="00675AF9">
        <w:rPr>
          <w:rFonts w:ascii="Segoe UI" w:hAnsi="Segoe UI" w:cs="Segoe UI"/>
          <w:sz w:val="18"/>
          <w:szCs w:val="18"/>
          <w:lang w:val="uk"/>
        </w:rPr>
        <w:t xml:space="preserve">Усі споживачі можуть отримати інформацію про ПФАР і заходи, яких можна вжити для зниження впливу ПФАР у питній воді на той період, поки спеціалісти системи водопостачання оцінюють різні варіанти. </w:t>
      </w:r>
      <w:hyperlink r:id="rId15">
        <w:r w:rsidRPr="00675AF9">
          <w:rPr>
            <w:rStyle w:val="Hyperlink"/>
            <w:rFonts w:ascii="Segoe UI" w:hAnsi="Segoe UI" w:cs="Segoe UI"/>
            <w:sz w:val="18"/>
            <w:szCs w:val="18"/>
            <w:lang w:val="uk"/>
          </w:rPr>
          <w:t>Відвідайте вебсторінку з інформацією про ПФАР</w:t>
        </w:r>
      </w:hyperlink>
      <w:r w:rsidRPr="00675AF9">
        <w:rPr>
          <w:rFonts w:ascii="Segoe UI" w:hAnsi="Segoe UI" w:cs="Segoe UI"/>
          <w:sz w:val="18"/>
          <w:szCs w:val="18"/>
          <w:lang w:val="uk"/>
        </w:rPr>
        <w:t xml:space="preserve"> (англійською мовою) (</w:t>
      </w:r>
      <w:hyperlink r:id="rId16">
        <w:r w:rsidRPr="00675AF9">
          <w:rPr>
            <w:rFonts w:ascii="Segoe UI" w:hAnsi="Segoe UI" w:cs="Segoe UI"/>
            <w:sz w:val="18"/>
            <w:szCs w:val="18"/>
            <w:lang w:val="uk"/>
          </w:rPr>
          <w:t>www.doh.wa.gov/CommunityandEnvironment/Contaminants/PFAS</w:t>
        </w:r>
      </w:hyperlink>
      <w:r w:rsidRPr="00675AF9">
        <w:rPr>
          <w:rFonts w:ascii="Segoe UI" w:hAnsi="Segoe UI" w:cs="Segoe UI"/>
          <w:sz w:val="18"/>
          <w:szCs w:val="18"/>
          <w:lang w:val="uk"/>
        </w:rPr>
        <w:t xml:space="preserve">) на вебсайті DOH штату, щоб ознайомитися з потрібними відомостями та взяти участь у прийнятті рішень на місцях. </w:t>
      </w:r>
    </w:p>
    <w:p w14:paraId="4571A00D" w14:textId="13172EA3" w:rsidR="00BD72C6" w:rsidRPr="00B04003" w:rsidRDefault="00162D9E" w:rsidP="009B54A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sz w:val="18"/>
          <w:szCs w:val="18"/>
          <w:lang w:val="uk"/>
        </w:rPr>
      </w:pPr>
      <w:r w:rsidRPr="00675AF9">
        <w:rPr>
          <w:rFonts w:ascii="Segoe UI" w:hAnsi="Segoe UI" w:cs="Segoe UI"/>
          <w:sz w:val="18"/>
          <w:szCs w:val="18"/>
          <w:lang w:val="uk"/>
        </w:rPr>
        <w:t xml:space="preserve">НЕ кип’ятіть воду для зниження рівнів ПФАР. Кип’ятіння води не призводить до зниження рівнів ПФАР.  </w:t>
      </w:r>
    </w:p>
    <w:p w14:paraId="167E2A07" w14:textId="77777777" w:rsidR="009D2CCA" w:rsidRPr="00B04003" w:rsidRDefault="009D2CCA" w:rsidP="009B54A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sz w:val="18"/>
          <w:szCs w:val="18"/>
          <w:lang w:val="uk"/>
        </w:rPr>
      </w:pPr>
      <w:r w:rsidRPr="00675AF9">
        <w:rPr>
          <w:rFonts w:ascii="Segoe UI" w:hAnsi="Segoe UI" w:cs="Segoe UI"/>
          <w:sz w:val="18"/>
          <w:szCs w:val="18"/>
          <w:lang w:val="uk"/>
        </w:rPr>
        <w:t xml:space="preserve">Якщо у вас є певні запитання щодо здоров’я, обговоріть їх зі своїм лікарем.  </w:t>
      </w:r>
    </w:p>
    <w:p w14:paraId="5CE6D73A" w14:textId="1A6F8654" w:rsidR="00225230" w:rsidRPr="00B04003" w:rsidRDefault="00225230" w:rsidP="0060547D">
      <w:pPr>
        <w:pStyle w:val="ListParagraph"/>
        <w:ind w:left="360"/>
        <w:rPr>
          <w:rFonts w:ascii="Segoe UI" w:hAnsi="Segoe UI" w:cs="Segoe UI"/>
          <w:sz w:val="18"/>
          <w:szCs w:val="18"/>
          <w:lang w:val="uk"/>
        </w:rPr>
      </w:pPr>
    </w:p>
    <w:p w14:paraId="4418275A" w14:textId="57A9E2F2" w:rsidR="00AF4685" w:rsidRPr="00B04003" w:rsidRDefault="00AF4685" w:rsidP="26AF633A">
      <w:pPr>
        <w:suppressAutoHyphens/>
        <w:spacing w:before="120" w:line="276" w:lineRule="auto"/>
        <w:jc w:val="both"/>
        <w:rPr>
          <w:rFonts w:ascii="Segoe UI" w:hAnsi="Segoe UI" w:cs="Segoe UI"/>
          <w:b/>
          <w:spacing w:val="-2"/>
          <w:sz w:val="18"/>
          <w:szCs w:val="18"/>
          <w:lang w:val="uk"/>
        </w:rPr>
      </w:pPr>
      <w:r w:rsidRPr="00675AF9">
        <w:rPr>
          <w:rFonts w:ascii="Segoe UI" w:hAnsi="Segoe UI" w:cs="Segoe UI"/>
          <w:b/>
          <w:bCs/>
          <w:sz w:val="18"/>
          <w:szCs w:val="18"/>
          <w:lang w:val="uk"/>
        </w:rPr>
        <w:t>Що нам відомо про ПФАР?</w:t>
      </w:r>
    </w:p>
    <w:p w14:paraId="43EA1767" w14:textId="7D368EAE" w:rsidR="00C140EE" w:rsidRPr="00B04003" w:rsidRDefault="00F859DB" w:rsidP="008358E2">
      <w:pPr>
        <w:spacing w:after="120"/>
        <w:rPr>
          <w:rFonts w:ascii="Segoe UI" w:hAnsi="Segoe UI" w:cs="Segoe UI"/>
          <w:sz w:val="18"/>
          <w:szCs w:val="18"/>
          <w:lang w:val="uk"/>
        </w:rPr>
      </w:pPr>
      <w:r w:rsidRPr="00675AF9">
        <w:rPr>
          <w:rFonts w:ascii="Segoe UI" w:hAnsi="Segoe UI" w:cs="Segoe UI"/>
          <w:sz w:val="18"/>
          <w:szCs w:val="18"/>
          <w:lang w:val="uk"/>
        </w:rPr>
        <w:t>ПФАР – це велике сімейство хімікатів, які не мають смаку, кольору або запаху. Вони не зустрічаються в природі й виробляються для виготовлення багатьох виробів, як-от брудовідштовхувальні килими й тканини, пательні з антипригарним покриттям, обгортки для фаст-фуду, жиронепроникні контейнери для харчових продуктів, водонепроникний одяг</w:t>
      </w:r>
      <w:r w:rsidR="00F32D9A">
        <w:rPr>
          <w:rFonts w:ascii="Segoe UI" w:hAnsi="Segoe UI" w:cs="Segoe UI"/>
          <w:sz w:val="18"/>
          <w:szCs w:val="18"/>
          <w:lang w:val="uk"/>
        </w:rPr>
        <w:t>, декоративна косметика</w:t>
      </w:r>
      <w:r w:rsidRPr="00675AF9">
        <w:rPr>
          <w:rFonts w:ascii="Segoe UI" w:hAnsi="Segoe UI" w:cs="Segoe UI"/>
          <w:sz w:val="18"/>
          <w:szCs w:val="18"/>
          <w:lang w:val="uk"/>
        </w:rPr>
        <w:t xml:space="preserve"> </w:t>
      </w:r>
      <w:r w:rsidR="00F32D9A">
        <w:rPr>
          <w:rFonts w:ascii="Segoe UI" w:hAnsi="Segoe UI" w:cs="Segoe UI"/>
          <w:sz w:val="18"/>
          <w:szCs w:val="18"/>
          <w:lang w:val="uk"/>
        </w:rPr>
        <w:t>та</w:t>
      </w:r>
      <w:r w:rsidRPr="00675AF9">
        <w:rPr>
          <w:rFonts w:ascii="Segoe UI" w:hAnsi="Segoe UI" w:cs="Segoe UI"/>
          <w:sz w:val="18"/>
          <w:szCs w:val="18"/>
          <w:lang w:val="uk"/>
        </w:rPr>
        <w:t xml:space="preserve"> спеціальна піна для гасіння пожеж. Упродовж багатьох років виробництва й застосування ці хімікати, робота з якими не регламентується, потрапляли в навколишнє середовище з промислових підприємств, тренувальних баз пожежних частин, побутових виробів та інших джерел. Після потрапляння в довкілля ПФАР довго не розкладаються та перебувають у ньому тривалий час.  Деякі ПФАР просочуються з поверхневих ґрунтів у ґрунтові води. Державні служби охорони здоров’я занепокоєні наявністю ПФАР у питній воді, оскільки з’явилася нова інформація про їх потенційно шкідливий вплив на організм людини. У разі ковтання деякі ПФАР можуть накопичуватися в організмі, а з часом їх обсяг збільшиться настільки, що це може негативно відбитися на здоров’ї. Наразі вплив ПФАР на здоров’я людини активно вивчається, готуються медичні рекомендації. </w:t>
      </w:r>
    </w:p>
    <w:p w14:paraId="0690AC5A" w14:textId="77777777" w:rsidR="00AF4685" w:rsidRPr="00B04003" w:rsidRDefault="00AF4685" w:rsidP="004C10C9">
      <w:pPr>
        <w:rPr>
          <w:rFonts w:ascii="Segoe UI" w:hAnsi="Segoe UI" w:cs="Segoe UI"/>
          <w:b/>
          <w:bCs/>
          <w:sz w:val="18"/>
          <w:szCs w:val="18"/>
          <w:lang w:val="uk"/>
        </w:rPr>
      </w:pPr>
      <w:r w:rsidRPr="00675AF9">
        <w:rPr>
          <w:rFonts w:ascii="Segoe UI" w:hAnsi="Segoe UI" w:cs="Segoe UI"/>
          <w:b/>
          <w:bCs/>
          <w:sz w:val="18"/>
          <w:szCs w:val="18"/>
          <w:lang w:val="uk"/>
        </w:rPr>
        <w:t xml:space="preserve">Яким є потенційний вплив на здоров’я? </w:t>
      </w:r>
    </w:p>
    <w:p w14:paraId="0068AA05" w14:textId="58F98FDA" w:rsidR="00F75099" w:rsidRDefault="00751350" w:rsidP="008358E2">
      <w:p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uk"/>
        </w:rPr>
      </w:pPr>
      <w:r w:rsidRPr="00675AF9">
        <w:rPr>
          <w:rFonts w:ascii="Segoe UI" w:hAnsi="Segoe UI" w:cs="Segoe UI"/>
          <w:sz w:val="18"/>
          <w:szCs w:val="18"/>
          <w:lang w:val="uk"/>
        </w:rPr>
        <w:lastRenderedPageBreak/>
        <w:t xml:space="preserve">Існують різні ПФАР. Вивчення їх впливу на здоров’я людини наразі триває. </w:t>
      </w:r>
    </w:p>
    <w:p w14:paraId="7910800C" w14:textId="24D2069C" w:rsidR="00F32D9A" w:rsidRPr="00B04003" w:rsidRDefault="00F32D9A" w:rsidP="008358E2">
      <w:p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uk"/>
        </w:rPr>
      </w:pPr>
      <w:r w:rsidRPr="00C96298">
        <w:rPr>
          <w:rFonts w:ascii="Segoe UI" w:hAnsi="Segoe UI" w:cs="Segoe UI"/>
          <w:sz w:val="18"/>
          <w:szCs w:val="18"/>
          <w:highlight w:val="yellow"/>
          <w:lang w:val="uk"/>
        </w:rPr>
        <w:t>&lt;&lt;</w:t>
      </w:r>
      <w:r w:rsidRPr="00F32D9A">
        <w:rPr>
          <w:rFonts w:ascii="Segoe UI" w:hAnsi="Segoe UI" w:cs="Segoe UI"/>
          <w:sz w:val="18"/>
          <w:szCs w:val="18"/>
          <w:highlight w:val="yellow"/>
          <w:lang w:val="uk"/>
        </w:rPr>
        <w:t xml:space="preserve">Інструкції для державних систем водопостачання. Видаліть виділений текст перед відправленням. Виберіть відповідні ПФАР, які перевищують рівень SAL в одному або кількох ваших зразках, і видаліть речення про ПФАР, </w:t>
      </w:r>
      <w:r>
        <w:rPr>
          <w:rFonts w:ascii="Segoe UI" w:hAnsi="Segoe UI" w:cs="Segoe UI"/>
          <w:sz w:val="18"/>
          <w:szCs w:val="18"/>
          <w:highlight w:val="yellow"/>
          <w:lang w:val="uk"/>
        </w:rPr>
        <w:t>які</w:t>
      </w:r>
      <w:r w:rsidRPr="00F32D9A">
        <w:rPr>
          <w:rFonts w:ascii="Segoe UI" w:hAnsi="Segoe UI" w:cs="Segoe UI"/>
          <w:sz w:val="18"/>
          <w:szCs w:val="18"/>
          <w:highlight w:val="yellow"/>
          <w:lang w:val="uk"/>
        </w:rPr>
        <w:t xml:space="preserve"> не перевищують рівень SAL.</w:t>
      </w:r>
      <w:r w:rsidRPr="00EE3859">
        <w:rPr>
          <w:rFonts w:ascii="Segoe UI" w:hAnsi="Segoe UI" w:cs="Segoe UI"/>
          <w:sz w:val="18"/>
          <w:szCs w:val="18"/>
          <w:highlight w:val="yellow"/>
          <w:lang w:val="ru-RU"/>
        </w:rPr>
        <w:t>&gt;&gt;</w:t>
      </w:r>
    </w:p>
    <w:p w14:paraId="25805E8C" w14:textId="2854601F" w:rsidR="00752A60" w:rsidRPr="00F32D9A" w:rsidRDefault="000D2A6B" w:rsidP="00F32D9A">
      <w:pPr>
        <w:pStyle w:val="ListParagraph"/>
        <w:numPr>
          <w:ilvl w:val="0"/>
          <w:numId w:val="12"/>
        </w:numPr>
        <w:spacing w:before="120" w:after="120"/>
        <w:ind w:left="426" w:hanging="426"/>
        <w:rPr>
          <w:rFonts w:ascii="Segoe UI" w:hAnsi="Segoe UI" w:cs="Segoe UI"/>
          <w:sz w:val="18"/>
          <w:szCs w:val="18"/>
          <w:lang w:val="uk"/>
        </w:rPr>
      </w:pPr>
      <w:r w:rsidRPr="00F32D9A">
        <w:rPr>
          <w:rFonts w:ascii="Segoe UI" w:eastAsia="MS Gothic" w:hAnsi="Segoe UI" w:cs="Segoe UI"/>
          <w:b/>
          <w:bCs/>
          <w:sz w:val="18"/>
          <w:szCs w:val="18"/>
          <w:lang w:val="uk"/>
        </w:rPr>
        <w:t>ПФОК</w:t>
      </w:r>
      <w:r w:rsidRPr="00F32D9A">
        <w:rPr>
          <w:rFonts w:ascii="Segoe UI" w:eastAsia="MS Gothic" w:hAnsi="Segoe UI" w:cs="Segoe UI"/>
          <w:sz w:val="18"/>
          <w:szCs w:val="18"/>
          <w:lang w:val="uk"/>
        </w:rPr>
        <w:t>. У деяких людей, які багато років п’ють воду, що містить ПФОК у концентрації вище SAL, можуть виникнути проблеми з холестерином, печінкою, щитоподібною залозою або імунною системою; може піднятись артеріальний тиск під час вагітності, у дітей може бути знижена вага під час народження; крім того, у таких людей вищий ризик розвитку деяких типів раку.</w:t>
      </w:r>
    </w:p>
    <w:p w14:paraId="48B7E246" w14:textId="12C790E2" w:rsidR="00752A60" w:rsidRPr="00F32D9A" w:rsidRDefault="000D2A6B" w:rsidP="00F32D9A">
      <w:pPr>
        <w:pStyle w:val="ListParagraph"/>
        <w:numPr>
          <w:ilvl w:val="0"/>
          <w:numId w:val="12"/>
        </w:numPr>
        <w:tabs>
          <w:tab w:val="decimal" w:pos="0"/>
        </w:tabs>
        <w:spacing w:before="120" w:after="120"/>
        <w:ind w:left="426" w:hanging="426"/>
        <w:rPr>
          <w:rFonts w:ascii="Segoe UI" w:hAnsi="Segoe UI" w:cs="Segoe UI"/>
          <w:sz w:val="18"/>
          <w:szCs w:val="18"/>
          <w:lang w:val="uk"/>
        </w:rPr>
      </w:pPr>
      <w:r w:rsidRPr="00F32D9A">
        <w:rPr>
          <w:rFonts w:ascii="Segoe UI" w:eastAsia="MS Gothic" w:hAnsi="Segoe UI" w:cs="Segoe UI"/>
          <w:b/>
          <w:bCs/>
          <w:sz w:val="18"/>
          <w:szCs w:val="18"/>
          <w:lang w:val="uk"/>
        </w:rPr>
        <w:t>ПФОС</w:t>
      </w:r>
      <w:r w:rsidRPr="00F32D9A">
        <w:rPr>
          <w:rFonts w:ascii="Segoe UI" w:eastAsia="MS Gothic" w:hAnsi="Segoe UI" w:cs="Segoe UI"/>
          <w:sz w:val="18"/>
          <w:szCs w:val="18"/>
          <w:lang w:val="uk"/>
        </w:rPr>
        <w:t>. У деяких людей, які багато років п’ють воду, що містить ПФОС у концентрації вище SAL, можуть виникнути проблеми з холестерином, печінкою, щитоподібною залозою, нирками або імунною системою; або в їхніх дітей може бути знижена вага під час народження.</w:t>
      </w:r>
    </w:p>
    <w:p w14:paraId="517060DC" w14:textId="3363D3EF" w:rsidR="00752A60" w:rsidRPr="00F32D9A" w:rsidRDefault="000D2A6B" w:rsidP="00F32D9A">
      <w:pPr>
        <w:pStyle w:val="ListParagraph"/>
        <w:numPr>
          <w:ilvl w:val="0"/>
          <w:numId w:val="12"/>
        </w:numPr>
        <w:tabs>
          <w:tab w:val="decimal" w:pos="0"/>
        </w:tabs>
        <w:spacing w:before="120" w:after="120"/>
        <w:ind w:left="426" w:hanging="426"/>
        <w:rPr>
          <w:rFonts w:ascii="Segoe UI" w:hAnsi="Segoe UI" w:cs="Segoe UI"/>
          <w:sz w:val="18"/>
          <w:szCs w:val="18"/>
          <w:lang w:val="uk"/>
        </w:rPr>
      </w:pPr>
      <w:r w:rsidRPr="00F32D9A">
        <w:rPr>
          <w:rFonts w:ascii="Segoe UI" w:eastAsia="MS Gothic" w:hAnsi="Segoe UI" w:cs="Segoe UI"/>
          <w:b/>
          <w:bCs/>
          <w:sz w:val="18"/>
          <w:szCs w:val="18"/>
          <w:lang w:val="uk"/>
        </w:rPr>
        <w:t>ПФГС</w:t>
      </w:r>
      <w:r w:rsidRPr="00F32D9A">
        <w:rPr>
          <w:rFonts w:ascii="Segoe UI" w:eastAsia="MS Gothic" w:hAnsi="Segoe UI" w:cs="Segoe UI"/>
          <w:sz w:val="18"/>
          <w:szCs w:val="18"/>
          <w:lang w:val="uk"/>
        </w:rPr>
        <w:t>. У деяких людей, які багато років п’ють воду, що містить ПФГС у концентрації вище SAL, можуть виникнути проблеми з печінкою або імунною системою, а також із гормонами щитоподібної залози під час вагітності та раннього дитинства. У дітей, на яких впливають такі речовини, може бути підвищена схильність до аномальної поведінки.</w:t>
      </w:r>
    </w:p>
    <w:p w14:paraId="5F40B20F" w14:textId="50446F75" w:rsidR="00752A60" w:rsidRPr="00F32D9A" w:rsidRDefault="000D2A6B" w:rsidP="00F32D9A">
      <w:pPr>
        <w:pStyle w:val="ListParagraph"/>
        <w:numPr>
          <w:ilvl w:val="0"/>
          <w:numId w:val="12"/>
        </w:numPr>
        <w:tabs>
          <w:tab w:val="decimal" w:pos="0"/>
        </w:tabs>
        <w:spacing w:before="120" w:after="120"/>
        <w:ind w:left="426" w:hanging="426"/>
        <w:rPr>
          <w:rFonts w:ascii="Segoe UI" w:hAnsi="Segoe UI" w:cs="Segoe UI"/>
          <w:sz w:val="18"/>
          <w:szCs w:val="18"/>
          <w:lang w:val="uk"/>
        </w:rPr>
      </w:pPr>
      <w:r w:rsidRPr="00F32D9A">
        <w:rPr>
          <w:rFonts w:ascii="Segoe UI" w:eastAsia="MS Gothic" w:hAnsi="Segoe UI" w:cs="Segoe UI"/>
          <w:b/>
          <w:bCs/>
          <w:sz w:val="18"/>
          <w:szCs w:val="18"/>
          <w:lang w:val="uk"/>
        </w:rPr>
        <w:t>ПФНК</w:t>
      </w:r>
      <w:r w:rsidRPr="00F32D9A">
        <w:rPr>
          <w:rFonts w:ascii="Segoe UI" w:eastAsia="MS Gothic" w:hAnsi="Segoe UI" w:cs="Segoe UI"/>
          <w:sz w:val="18"/>
          <w:szCs w:val="18"/>
          <w:lang w:val="uk"/>
        </w:rPr>
        <w:t>. У деяких людей, які багато років п’ють воду, що містить ПФНК у концентрації вище SAL, можуть виникнути проблеми з холестерином, імунною системою, печінкою або репродуктивною системою. У дітей, які в пренатальному періоді піддаються дії таких речовин, може бути знижена вага під час народження, а також підвищений ризик аномалій розвитку.</w:t>
      </w:r>
    </w:p>
    <w:p w14:paraId="4FFBD6FE" w14:textId="22E792A4" w:rsidR="00752A60" w:rsidRPr="00F32D9A" w:rsidRDefault="000D2A6B" w:rsidP="00F32D9A">
      <w:pPr>
        <w:pStyle w:val="ListParagraph"/>
        <w:numPr>
          <w:ilvl w:val="0"/>
          <w:numId w:val="12"/>
        </w:numPr>
        <w:tabs>
          <w:tab w:val="decimal" w:pos="0"/>
        </w:tabs>
        <w:spacing w:before="120" w:after="120"/>
        <w:ind w:left="426" w:hanging="426"/>
        <w:rPr>
          <w:rFonts w:ascii="Segoe UI" w:hAnsi="Segoe UI" w:cs="Segoe UI"/>
          <w:sz w:val="18"/>
          <w:szCs w:val="18"/>
          <w:lang w:val="uk"/>
        </w:rPr>
      </w:pPr>
      <w:r w:rsidRPr="00F32D9A">
        <w:rPr>
          <w:rFonts w:ascii="Segoe UI" w:eastAsia="MS Gothic" w:hAnsi="Segoe UI" w:cs="Segoe UI"/>
          <w:b/>
          <w:bCs/>
          <w:sz w:val="18"/>
          <w:szCs w:val="18"/>
          <w:lang w:val="uk"/>
        </w:rPr>
        <w:t>ПФБС</w:t>
      </w:r>
      <w:r w:rsidRPr="00F32D9A">
        <w:rPr>
          <w:rFonts w:ascii="Segoe UI" w:eastAsia="MS Gothic" w:hAnsi="Segoe UI" w:cs="Segoe UI"/>
          <w:sz w:val="18"/>
          <w:szCs w:val="18"/>
          <w:lang w:val="uk"/>
        </w:rPr>
        <w:t>. У деяких людей, які багато років п’ють воду, що містить ПФБС у концентрації вище SAL, може бути підвищений ризик проблем із холестерином, печінкою, нирками або щитоподібною залозою. На ранніх етапах життя зміни гормону щитоподібної залози найвідчутніші для людини; до чутливих груп населення належать вагітні; ті, хто годують груддю; а також діти віком до року.</w:t>
      </w:r>
    </w:p>
    <w:p w14:paraId="55EBD6DD" w14:textId="71B82684" w:rsidR="009D0784" w:rsidRPr="00B04003" w:rsidRDefault="7C51860D" w:rsidP="7C51860D">
      <w:pPr>
        <w:rPr>
          <w:rFonts w:ascii="Segoe UI" w:hAnsi="Segoe UI" w:cs="Segoe UI"/>
          <w:sz w:val="18"/>
          <w:szCs w:val="18"/>
          <w:lang w:val="uk"/>
        </w:rPr>
      </w:pPr>
      <w:r w:rsidRPr="00675AF9">
        <w:rPr>
          <w:rFonts w:ascii="Segoe UI" w:hAnsi="Segoe UI" w:cs="Segoe UI"/>
          <w:sz w:val="18"/>
          <w:szCs w:val="18"/>
          <w:lang w:val="uk"/>
        </w:rPr>
        <w:t xml:space="preserve">Додаткова інформація наведена на вебсторінці </w:t>
      </w:r>
      <w:hyperlink r:id="rId17" w:history="1">
        <w:r w:rsidR="00F32D9A" w:rsidRPr="00EE3859">
          <w:rPr>
            <w:rStyle w:val="Hyperlink"/>
            <w:rFonts w:ascii="Segoe UI" w:hAnsi="Segoe UI" w:cs="Segoe UI"/>
            <w:sz w:val="18"/>
            <w:szCs w:val="18"/>
          </w:rPr>
          <w:t>atsdr</w:t>
        </w:r>
        <w:r w:rsidR="00F32D9A" w:rsidRPr="00C96298">
          <w:rPr>
            <w:rStyle w:val="Hyperlink"/>
            <w:rFonts w:ascii="Segoe UI" w:hAnsi="Segoe UI" w:cs="Segoe UI"/>
            <w:sz w:val="18"/>
            <w:szCs w:val="18"/>
            <w:lang w:val="uk"/>
          </w:rPr>
          <w:t>.</w:t>
        </w:r>
        <w:r w:rsidR="00F32D9A" w:rsidRPr="00EE3859">
          <w:rPr>
            <w:rStyle w:val="Hyperlink"/>
            <w:rFonts w:ascii="Segoe UI" w:hAnsi="Segoe UI" w:cs="Segoe UI"/>
            <w:sz w:val="18"/>
            <w:szCs w:val="18"/>
          </w:rPr>
          <w:t>cdc</w:t>
        </w:r>
        <w:r w:rsidR="00F32D9A" w:rsidRPr="00C96298">
          <w:rPr>
            <w:rStyle w:val="Hyperlink"/>
            <w:rFonts w:ascii="Segoe UI" w:hAnsi="Segoe UI" w:cs="Segoe UI"/>
            <w:sz w:val="18"/>
            <w:szCs w:val="18"/>
            <w:lang w:val="uk"/>
          </w:rPr>
          <w:t>.</w:t>
        </w:r>
        <w:r w:rsidR="00F32D9A" w:rsidRPr="00EE3859">
          <w:rPr>
            <w:rStyle w:val="Hyperlink"/>
            <w:rFonts w:ascii="Segoe UI" w:hAnsi="Segoe UI" w:cs="Segoe UI"/>
            <w:sz w:val="18"/>
            <w:szCs w:val="18"/>
          </w:rPr>
          <w:t>gov</w:t>
        </w:r>
        <w:r w:rsidR="00F32D9A" w:rsidRPr="00C96298">
          <w:rPr>
            <w:rStyle w:val="Hyperlink"/>
            <w:rFonts w:ascii="Segoe UI" w:hAnsi="Segoe UI" w:cs="Segoe UI"/>
            <w:sz w:val="18"/>
            <w:szCs w:val="18"/>
            <w:lang w:val="uk"/>
          </w:rPr>
          <w:t>/</w:t>
        </w:r>
        <w:r w:rsidR="00F32D9A" w:rsidRPr="00EE3859">
          <w:rPr>
            <w:rStyle w:val="Hyperlink"/>
            <w:rFonts w:ascii="Segoe UI" w:hAnsi="Segoe UI" w:cs="Segoe UI"/>
            <w:sz w:val="18"/>
            <w:szCs w:val="18"/>
          </w:rPr>
          <w:t>pfas</w:t>
        </w:r>
        <w:r w:rsidR="00F32D9A" w:rsidRPr="00C96298">
          <w:rPr>
            <w:rStyle w:val="Hyperlink"/>
            <w:rFonts w:ascii="Segoe UI" w:hAnsi="Segoe UI" w:cs="Segoe UI"/>
            <w:sz w:val="18"/>
            <w:szCs w:val="18"/>
            <w:lang w:val="uk"/>
          </w:rPr>
          <w:t>/</w:t>
        </w:r>
        <w:r w:rsidR="00F32D9A" w:rsidRPr="00EE3859">
          <w:rPr>
            <w:rStyle w:val="Hyperlink"/>
            <w:rFonts w:ascii="Segoe UI" w:hAnsi="Segoe UI" w:cs="Segoe UI"/>
            <w:sz w:val="18"/>
            <w:szCs w:val="18"/>
          </w:rPr>
          <w:t>health</w:t>
        </w:r>
        <w:r w:rsidR="00F32D9A" w:rsidRPr="00C96298">
          <w:rPr>
            <w:rStyle w:val="Hyperlink"/>
            <w:rFonts w:ascii="Segoe UI" w:hAnsi="Segoe UI" w:cs="Segoe UI"/>
            <w:sz w:val="18"/>
            <w:szCs w:val="18"/>
            <w:lang w:val="uk"/>
          </w:rPr>
          <w:t>-</w:t>
        </w:r>
        <w:r w:rsidR="00F32D9A" w:rsidRPr="00EE3859">
          <w:rPr>
            <w:rStyle w:val="Hyperlink"/>
            <w:rFonts w:ascii="Segoe UI" w:hAnsi="Segoe UI" w:cs="Segoe UI"/>
            <w:sz w:val="18"/>
            <w:szCs w:val="18"/>
          </w:rPr>
          <w:t>effects</w:t>
        </w:r>
        <w:r w:rsidR="00F32D9A" w:rsidRPr="00C96298">
          <w:rPr>
            <w:rStyle w:val="Hyperlink"/>
            <w:rFonts w:ascii="Segoe UI" w:hAnsi="Segoe UI" w:cs="Segoe UI"/>
            <w:sz w:val="18"/>
            <w:szCs w:val="18"/>
            <w:lang w:val="uk"/>
          </w:rPr>
          <w:t>/</w:t>
        </w:r>
        <w:r w:rsidR="00F32D9A" w:rsidRPr="00EE3859">
          <w:rPr>
            <w:rStyle w:val="Hyperlink"/>
            <w:rFonts w:ascii="Segoe UI" w:hAnsi="Segoe UI" w:cs="Segoe UI"/>
            <w:sz w:val="18"/>
            <w:szCs w:val="18"/>
          </w:rPr>
          <w:t>index</w:t>
        </w:r>
      </w:hyperlink>
      <w:r w:rsidRPr="00675AF9">
        <w:rPr>
          <w:rFonts w:ascii="Segoe UI" w:hAnsi="Segoe UI" w:cs="Segoe UI"/>
          <w:sz w:val="18"/>
          <w:szCs w:val="18"/>
          <w:lang w:val="uk"/>
        </w:rPr>
        <w:t xml:space="preserve"> (англійською мовою).</w:t>
      </w:r>
    </w:p>
    <w:p w14:paraId="15296809" w14:textId="77777777" w:rsidR="00D40EDF" w:rsidRPr="00B04003" w:rsidRDefault="00D40EDF" w:rsidP="00964D89">
      <w:pPr>
        <w:tabs>
          <w:tab w:val="decimal" w:pos="0"/>
        </w:tabs>
        <w:spacing w:before="120"/>
        <w:rPr>
          <w:rFonts w:ascii="Segoe UI" w:hAnsi="Segoe UI" w:cs="Segoe UI"/>
          <w:sz w:val="18"/>
          <w:szCs w:val="18"/>
          <w:lang w:val="uk"/>
        </w:rPr>
      </w:pPr>
    </w:p>
    <w:p w14:paraId="5312001D" w14:textId="77777777" w:rsidR="001D1D86" w:rsidRPr="00675AF9" w:rsidRDefault="001D1D86" w:rsidP="008358E2">
      <w:pPr>
        <w:rPr>
          <w:rFonts w:ascii="Segoe UI" w:hAnsi="Segoe UI" w:cs="Segoe UI"/>
          <w:b/>
          <w:bCs/>
          <w:sz w:val="18"/>
          <w:szCs w:val="18"/>
        </w:rPr>
      </w:pPr>
      <w:r w:rsidRPr="00675AF9">
        <w:rPr>
          <w:rFonts w:ascii="Segoe UI" w:hAnsi="Segoe UI" w:cs="Segoe UI"/>
          <w:b/>
          <w:bCs/>
          <w:sz w:val="18"/>
          <w:szCs w:val="18"/>
          <w:lang w:val="uk"/>
        </w:rPr>
        <w:t>Що таке State Action Level (SAL)?</w:t>
      </w:r>
    </w:p>
    <w:p w14:paraId="02AE8A1E" w14:textId="12B7A288" w:rsidR="001D1D86" w:rsidRPr="00B04003" w:rsidRDefault="001D1D86" w:rsidP="00CF791D">
      <w:pPr>
        <w:rPr>
          <w:rFonts w:ascii="Segoe UI" w:hAnsi="Segoe UI" w:cs="Segoe UI"/>
          <w:sz w:val="18"/>
          <w:szCs w:val="18"/>
          <w:lang w:val="uk"/>
        </w:rPr>
      </w:pPr>
      <w:r w:rsidRPr="00675AF9">
        <w:rPr>
          <w:rFonts w:ascii="Segoe UI" w:hAnsi="Segoe UI" w:cs="Segoe UI"/>
          <w:sz w:val="18"/>
          <w:szCs w:val="18"/>
          <w:lang w:val="uk"/>
        </w:rPr>
        <w:t xml:space="preserve">Штат Вашингтон працює над визначенням State Action Levels (SALs, рівні, що потребують дій із боку штату), щоб захистити споживачів питної води від забруднювальних речовин, які </w:t>
      </w:r>
      <w:r w:rsidR="00ED6178">
        <w:rPr>
          <w:rFonts w:ascii="Segoe UI" w:hAnsi="Segoe UI" w:cs="Segoe UI"/>
          <w:sz w:val="18"/>
          <w:szCs w:val="18"/>
          <w:lang w:val="uk"/>
        </w:rPr>
        <w:t xml:space="preserve">поки </w:t>
      </w:r>
      <w:r w:rsidRPr="00675AF9">
        <w:rPr>
          <w:rFonts w:ascii="Segoe UI" w:hAnsi="Segoe UI" w:cs="Segoe UI"/>
          <w:sz w:val="18"/>
          <w:szCs w:val="18"/>
          <w:lang w:val="uk"/>
        </w:rPr>
        <w:t xml:space="preserve">не регулюються на федеральному рівні. SAL для ПФАР – це цілі для державної системи охорони здоров’я, які повинні застосовуватися до постійних джерел води, призначеної для пиття впродовж усього життя людини. Вони також застосовуються для споживання води вагітними, матерями-годувальницями, а також немовлятами впродовж коротших періодів (місяців). Якщо ви п’єте воду, у якій SAL перевищено, це не означає, що ви захворієте або що у вас виникнуть проблеми зі здоров’ям через такий вплив. Якщо SAL у водопровідній воді перевищено, департамент охорони здоров’я штату рекомендує підприємствам водопостачання вживати необхідних заходів для зниження SAL у питній воді, призначеній для споживання впродовж тривалого часу. </w:t>
      </w:r>
    </w:p>
    <w:p w14:paraId="6E19EDE0" w14:textId="77777777" w:rsidR="00964D89" w:rsidRPr="00B04003" w:rsidRDefault="00964D89" w:rsidP="00E00B4E">
      <w:pPr>
        <w:tabs>
          <w:tab w:val="decimal" w:pos="0"/>
        </w:tabs>
        <w:spacing w:before="120" w:after="120"/>
        <w:rPr>
          <w:rFonts w:ascii="Segoe UI" w:hAnsi="Segoe UI" w:cs="Segoe UI"/>
          <w:b/>
          <w:sz w:val="18"/>
          <w:szCs w:val="18"/>
          <w:lang w:val="uk"/>
        </w:rPr>
      </w:pPr>
    </w:p>
    <w:p w14:paraId="6ABBCFE2" w14:textId="7F20FD19" w:rsidR="00E00B4E" w:rsidRPr="00B04003" w:rsidRDefault="00E00B4E" w:rsidP="008358E2">
      <w:pPr>
        <w:rPr>
          <w:rFonts w:ascii="Segoe UI" w:hAnsi="Segoe UI" w:cs="Segoe UI"/>
          <w:b/>
          <w:bCs/>
          <w:sz w:val="18"/>
          <w:szCs w:val="18"/>
          <w:lang w:val="uk"/>
        </w:rPr>
      </w:pPr>
      <w:r w:rsidRPr="00675AF9">
        <w:rPr>
          <w:rFonts w:ascii="Segoe UI" w:hAnsi="Segoe UI" w:cs="Segoe UI"/>
          <w:b/>
          <w:bCs/>
          <w:sz w:val="18"/>
          <w:szCs w:val="18"/>
          <w:lang w:val="uk"/>
        </w:rPr>
        <w:t>Яких заходів уживають?</w:t>
      </w:r>
    </w:p>
    <w:p w14:paraId="733339A0" w14:textId="5283AE8E" w:rsidR="00171BB9" w:rsidRDefault="00ED6178" w:rsidP="009B54A7">
      <w:pPr>
        <w:pStyle w:val="ListParagraph"/>
        <w:spacing w:after="120"/>
        <w:ind w:left="0"/>
        <w:rPr>
          <w:rFonts w:ascii="Segoe UI" w:hAnsi="Segoe UI" w:cs="Segoe UI"/>
          <w:sz w:val="18"/>
          <w:szCs w:val="18"/>
          <w:lang w:val="uk"/>
        </w:rPr>
      </w:pPr>
      <w:r w:rsidRPr="00ED6178">
        <w:rPr>
          <w:rFonts w:ascii="Segoe UI" w:hAnsi="Segoe UI" w:cs="Segoe UI"/>
          <w:sz w:val="18"/>
          <w:szCs w:val="18"/>
          <w:highlight w:val="yellow"/>
          <w:lang w:val="uk"/>
        </w:rPr>
        <w:t xml:space="preserve">&lt;&lt;Інструкції для державних систем водопостачання. </w:t>
      </w:r>
      <w:r>
        <w:rPr>
          <w:rFonts w:ascii="Segoe UI" w:hAnsi="Segoe UI" w:cs="Segoe UI"/>
          <w:sz w:val="18"/>
          <w:szCs w:val="18"/>
          <w:highlight w:val="yellow"/>
          <w:lang w:val="uk"/>
        </w:rPr>
        <w:t>В</w:t>
      </w:r>
      <w:r w:rsidRPr="00ED6178">
        <w:rPr>
          <w:rFonts w:ascii="Segoe UI" w:hAnsi="Segoe UI" w:cs="Segoe UI"/>
          <w:sz w:val="18"/>
          <w:szCs w:val="18"/>
          <w:highlight w:val="yellow"/>
          <w:lang w:val="uk"/>
        </w:rPr>
        <w:t>идаліть виділений текст</w:t>
      </w:r>
      <w:r>
        <w:rPr>
          <w:rFonts w:ascii="Segoe UI" w:hAnsi="Segoe UI" w:cs="Segoe UI"/>
          <w:sz w:val="18"/>
          <w:szCs w:val="18"/>
          <w:highlight w:val="yellow"/>
          <w:lang w:val="uk"/>
        </w:rPr>
        <w:t xml:space="preserve"> п</w:t>
      </w:r>
      <w:r w:rsidRPr="00ED6178">
        <w:rPr>
          <w:rFonts w:ascii="Segoe UI" w:hAnsi="Segoe UI" w:cs="Segoe UI"/>
          <w:sz w:val="18"/>
          <w:szCs w:val="18"/>
          <w:highlight w:val="yellow"/>
          <w:lang w:val="uk"/>
        </w:rPr>
        <w:t xml:space="preserve">еред відправленням клієнтам. Наведені нижче </w:t>
      </w:r>
      <w:r w:rsidRPr="00ED6178">
        <w:rPr>
          <w:rFonts w:ascii="Segoe UI" w:hAnsi="Segoe UI" w:cs="Segoe UI"/>
          <w:b/>
          <w:bCs/>
          <w:sz w:val="18"/>
          <w:szCs w:val="18"/>
          <w:highlight w:val="yellow"/>
          <w:lang w:val="uk"/>
        </w:rPr>
        <w:t>рекомендації</w:t>
      </w:r>
      <w:r w:rsidRPr="00ED6178">
        <w:rPr>
          <w:rFonts w:ascii="Segoe UI" w:hAnsi="Segoe UI" w:cs="Segoe UI"/>
          <w:sz w:val="18"/>
          <w:szCs w:val="18"/>
          <w:highlight w:val="yellow"/>
          <w:lang w:val="uk"/>
        </w:rPr>
        <w:t xml:space="preserve"> можуть стати в пригоді підприємствам, не впевненим у своїх подальших кроках. </w:t>
      </w:r>
      <w:r w:rsidRPr="00ED6178">
        <w:rPr>
          <w:rFonts w:ascii="Segoe UI" w:hAnsi="Segoe UI" w:cs="Segoe UI"/>
          <w:b/>
          <w:bCs/>
          <w:sz w:val="18"/>
          <w:szCs w:val="18"/>
          <w:highlight w:val="yellow"/>
          <w:lang w:val="uk"/>
        </w:rPr>
        <w:t>Залиште лише ті пункти переліку, які підходять для вашої системи, і видаліть всі інші пункти.</w:t>
      </w:r>
      <w:r w:rsidRPr="00ED6178">
        <w:rPr>
          <w:rFonts w:ascii="Segoe UI" w:hAnsi="Segoe UI" w:cs="Segoe UI"/>
          <w:sz w:val="18"/>
          <w:szCs w:val="18"/>
          <w:highlight w:val="yellow"/>
          <w:lang w:val="uk"/>
        </w:rPr>
        <w:t>&gt;&gt;</w:t>
      </w:r>
    </w:p>
    <w:p w14:paraId="20CC71BA" w14:textId="77777777" w:rsidR="00ED6178" w:rsidRPr="00B04003" w:rsidRDefault="00ED6178" w:rsidP="009B54A7">
      <w:pPr>
        <w:pStyle w:val="ListParagraph"/>
        <w:spacing w:after="120"/>
        <w:ind w:left="0"/>
        <w:rPr>
          <w:rFonts w:ascii="Segoe UI" w:hAnsi="Segoe UI" w:cs="Segoe UI"/>
          <w:sz w:val="18"/>
          <w:szCs w:val="18"/>
          <w:lang w:val="uk"/>
        </w:rPr>
      </w:pPr>
    </w:p>
    <w:p w14:paraId="46171C11" w14:textId="6F63726C" w:rsidR="00ED6178" w:rsidRPr="00C70D78" w:rsidRDefault="00ED6178" w:rsidP="00ED6178">
      <w:pPr>
        <w:pStyle w:val="ListParagraph"/>
        <w:numPr>
          <w:ilvl w:val="0"/>
          <w:numId w:val="13"/>
        </w:numPr>
        <w:spacing w:after="120"/>
        <w:rPr>
          <w:rFonts w:ascii="Segoe UI" w:hAnsi="Segoe UI" w:cs="Segoe UI"/>
          <w:sz w:val="18"/>
          <w:szCs w:val="18"/>
          <w:lang w:val="uk-UA"/>
        </w:rPr>
      </w:pPr>
      <w:r w:rsidRPr="00C70D78">
        <w:rPr>
          <w:rFonts w:ascii="Segoe UI" w:eastAsia="MS Gothic" w:hAnsi="Segoe UI" w:cs="Segoe UI"/>
          <w:sz w:val="18"/>
          <w:szCs w:val="18"/>
          <w:lang w:val="uk-UA"/>
        </w:rPr>
        <w:t>Ми визначаємо подальші кроки спільно з Department of Health (DOH).</w:t>
      </w:r>
    </w:p>
    <w:p w14:paraId="7F9C8F9D" w14:textId="2639B62D" w:rsidR="00ED6178" w:rsidRPr="00C70D78" w:rsidRDefault="00ED6178" w:rsidP="00ED6178">
      <w:pPr>
        <w:pStyle w:val="ListParagraph"/>
        <w:numPr>
          <w:ilvl w:val="0"/>
          <w:numId w:val="13"/>
        </w:num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uk-UA"/>
        </w:rPr>
      </w:pPr>
      <w:r w:rsidRPr="00C70D78">
        <w:rPr>
          <w:rFonts w:ascii="Segoe UI" w:eastAsia="MS Gothic" w:hAnsi="Segoe UI" w:cs="Segoe UI"/>
          <w:sz w:val="18"/>
          <w:szCs w:val="18"/>
          <w:lang w:val="uk-UA"/>
        </w:rPr>
        <w:t>Ми триматимемо вас у курсі щодо кроків, яких ми вживаємо для вирішення зазначеної проблеми.</w:t>
      </w:r>
    </w:p>
    <w:p w14:paraId="343E7944" w14:textId="47A00078" w:rsidR="00ED6178" w:rsidRPr="00C70D78" w:rsidRDefault="00ED6178" w:rsidP="00ED6178">
      <w:pPr>
        <w:pStyle w:val="ListParagraph"/>
        <w:numPr>
          <w:ilvl w:val="0"/>
          <w:numId w:val="13"/>
        </w:num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uk-UA"/>
        </w:rPr>
      </w:pPr>
      <w:r w:rsidRPr="00C70D78">
        <w:rPr>
          <w:rFonts w:ascii="Segoe UI" w:hAnsi="Segoe UI" w:cs="Segoe UI"/>
          <w:sz w:val="18"/>
          <w:szCs w:val="18"/>
          <w:lang w:val="uk-UA"/>
        </w:rPr>
        <w:t>Ми відключили джерело з високим вмістом ПФАР на період пошуку ефективного рішення.</w:t>
      </w:r>
    </w:p>
    <w:p w14:paraId="5BBEE9A9" w14:textId="291097B9" w:rsidR="00ED6178" w:rsidRPr="00C70D78" w:rsidRDefault="00C70D78" w:rsidP="00ED6178">
      <w:pPr>
        <w:pStyle w:val="ListParagraph"/>
        <w:numPr>
          <w:ilvl w:val="0"/>
          <w:numId w:val="13"/>
        </w:num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uk-UA"/>
        </w:rPr>
      </w:pPr>
      <w:r w:rsidRPr="00C70D78">
        <w:rPr>
          <w:rFonts w:ascii="Segoe UI" w:hAnsi="Segoe UI" w:cs="Segoe UI"/>
          <w:sz w:val="18"/>
          <w:szCs w:val="18"/>
          <w:lang w:val="uk-UA"/>
        </w:rPr>
        <w:t>Ми визначаємо найефективніший спосіб вирішення проблеми ПФАР у нашій питній воді</w:t>
      </w:r>
      <w:r w:rsidR="00ED6178" w:rsidRPr="00C70D78">
        <w:rPr>
          <w:rFonts w:ascii="Segoe UI" w:hAnsi="Segoe UI" w:cs="Segoe UI"/>
          <w:sz w:val="18"/>
          <w:szCs w:val="18"/>
          <w:lang w:val="uk-UA"/>
        </w:rPr>
        <w:t>.</w:t>
      </w:r>
    </w:p>
    <w:p w14:paraId="4616EEEE" w14:textId="0CAB0974" w:rsidR="00ED6178" w:rsidRPr="00C70D78" w:rsidRDefault="00C70D78" w:rsidP="00ED6178">
      <w:pPr>
        <w:pStyle w:val="ListParagraph"/>
        <w:numPr>
          <w:ilvl w:val="0"/>
          <w:numId w:val="13"/>
        </w:num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uk-UA"/>
        </w:rPr>
      </w:pPr>
      <w:r w:rsidRPr="00C70D78">
        <w:rPr>
          <w:rFonts w:ascii="Segoe UI" w:hAnsi="Segoe UI" w:cs="Segoe UI"/>
          <w:sz w:val="18"/>
          <w:szCs w:val="18"/>
          <w:lang w:val="uk-UA"/>
        </w:rPr>
        <w:t>Ми шукаємо джерела фінансування для вирішення проблеми ПФАР у нашій питній воді</w:t>
      </w:r>
      <w:r w:rsidR="00ED6178" w:rsidRPr="00C70D78">
        <w:rPr>
          <w:rFonts w:ascii="Segoe UI" w:hAnsi="Segoe UI" w:cs="Segoe UI"/>
          <w:sz w:val="18"/>
          <w:szCs w:val="18"/>
          <w:lang w:val="uk-UA"/>
        </w:rPr>
        <w:t>.</w:t>
      </w:r>
    </w:p>
    <w:p w14:paraId="78D907EF" w14:textId="53796419" w:rsidR="00ED6178" w:rsidRPr="00C70D78" w:rsidRDefault="00C70D78" w:rsidP="00ED6178">
      <w:pPr>
        <w:pStyle w:val="ListParagraph"/>
        <w:numPr>
          <w:ilvl w:val="0"/>
          <w:numId w:val="13"/>
        </w:num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uk-UA"/>
        </w:rPr>
      </w:pPr>
      <w:r w:rsidRPr="00C70D78">
        <w:rPr>
          <w:rFonts w:ascii="Segoe UI" w:hAnsi="Segoe UI" w:cs="Segoe UI"/>
          <w:sz w:val="18"/>
          <w:szCs w:val="18"/>
          <w:lang w:val="uk-UA"/>
        </w:rPr>
        <w:t>У нашій системі фільтрації ПФАР виникли технічні несправності, і ми готуємо її до ремонту (або проводимо її ремонт)</w:t>
      </w:r>
      <w:r w:rsidR="00ED6178" w:rsidRPr="00C70D78">
        <w:rPr>
          <w:rFonts w:ascii="Segoe UI" w:hAnsi="Segoe UI" w:cs="Segoe UI"/>
          <w:sz w:val="18"/>
          <w:szCs w:val="18"/>
          <w:lang w:val="uk-UA"/>
        </w:rPr>
        <w:t>.</w:t>
      </w:r>
    </w:p>
    <w:p w14:paraId="7F6AFA73" w14:textId="12CAC8E9" w:rsidR="00ED6178" w:rsidRPr="00C70D78" w:rsidRDefault="00C70D78" w:rsidP="009B54A7">
      <w:pPr>
        <w:pStyle w:val="ListParagraph"/>
        <w:numPr>
          <w:ilvl w:val="0"/>
          <w:numId w:val="13"/>
        </w:numPr>
        <w:spacing w:after="120"/>
        <w:rPr>
          <w:rFonts w:ascii="Segoe UI" w:hAnsi="Segoe UI" w:cs="Segoe UI"/>
          <w:sz w:val="18"/>
          <w:szCs w:val="18"/>
          <w:lang w:val="uk-UA"/>
        </w:rPr>
      </w:pPr>
      <w:r w:rsidRPr="00C70D78">
        <w:rPr>
          <w:rFonts w:ascii="Segoe UI" w:eastAsia="MS Gothic" w:hAnsi="Segoe UI" w:cs="Segoe UI"/>
          <w:sz w:val="18"/>
          <w:szCs w:val="18"/>
          <w:lang w:val="uk-UA"/>
        </w:rPr>
        <w:t xml:space="preserve">Ми </w:t>
      </w:r>
      <w:r>
        <w:rPr>
          <w:rFonts w:ascii="Segoe UI" w:eastAsia="MS Gothic" w:hAnsi="Segoe UI" w:cs="Segoe UI"/>
          <w:sz w:val="18"/>
          <w:szCs w:val="18"/>
          <w:lang w:val="uk-UA"/>
        </w:rPr>
        <w:t>й надалі</w:t>
      </w:r>
      <w:r w:rsidRPr="00C70D78">
        <w:rPr>
          <w:rFonts w:ascii="Segoe UI" w:eastAsia="MS Gothic" w:hAnsi="Segoe UI" w:cs="Segoe UI"/>
          <w:sz w:val="18"/>
          <w:szCs w:val="18"/>
          <w:lang w:val="uk-UA"/>
        </w:rPr>
        <w:t xml:space="preserve"> повідомляти</w:t>
      </w:r>
      <w:r>
        <w:rPr>
          <w:rFonts w:ascii="Segoe UI" w:eastAsia="MS Gothic" w:hAnsi="Segoe UI" w:cs="Segoe UI"/>
          <w:sz w:val="18"/>
          <w:szCs w:val="18"/>
          <w:lang w:val="uk-UA"/>
        </w:rPr>
        <w:t>мемо</w:t>
      </w:r>
      <w:r w:rsidRPr="00C70D78">
        <w:rPr>
          <w:rFonts w:ascii="Segoe UI" w:eastAsia="MS Gothic" w:hAnsi="Segoe UI" w:cs="Segoe UI"/>
          <w:sz w:val="18"/>
          <w:szCs w:val="18"/>
          <w:lang w:val="uk-UA"/>
        </w:rPr>
        <w:t xml:space="preserve"> вас про результати щоквартального тестування нашої води на перевищення </w:t>
      </w:r>
      <w:r>
        <w:rPr>
          <w:rFonts w:ascii="Segoe UI" w:eastAsia="MS Gothic" w:hAnsi="Segoe UI" w:cs="Segoe UI"/>
          <w:sz w:val="18"/>
          <w:szCs w:val="18"/>
        </w:rPr>
        <w:t>SAL</w:t>
      </w:r>
      <w:r w:rsidRPr="00C70D78">
        <w:rPr>
          <w:rFonts w:ascii="Segoe UI" w:eastAsia="MS Gothic" w:hAnsi="Segoe UI" w:cs="Segoe UI"/>
          <w:sz w:val="18"/>
          <w:szCs w:val="18"/>
          <w:lang w:val="uk-UA"/>
        </w:rPr>
        <w:t xml:space="preserve"> за потреб</w:t>
      </w:r>
      <w:r>
        <w:rPr>
          <w:rFonts w:ascii="Segoe UI" w:eastAsia="MS Gothic" w:hAnsi="Segoe UI" w:cs="Segoe UI"/>
          <w:sz w:val="18"/>
          <w:szCs w:val="18"/>
          <w:lang w:val="uk-UA"/>
        </w:rPr>
        <w:t>и</w:t>
      </w:r>
      <w:r w:rsidR="00ED6178" w:rsidRPr="00C70D78">
        <w:rPr>
          <w:rFonts w:ascii="Segoe UI" w:eastAsia="MS Gothic" w:hAnsi="Segoe UI" w:cs="Segoe UI"/>
          <w:sz w:val="18"/>
          <w:szCs w:val="18"/>
          <w:lang w:val="uk-UA"/>
        </w:rPr>
        <w:t>.</w:t>
      </w:r>
    </w:p>
    <w:p w14:paraId="64798A5E" w14:textId="4F06C04D" w:rsidR="009B54A7" w:rsidRPr="00B04003" w:rsidRDefault="009B54A7" w:rsidP="009B54A7">
      <w:pPr>
        <w:tabs>
          <w:tab w:val="decimal" w:pos="0"/>
        </w:tabs>
        <w:rPr>
          <w:rFonts w:ascii="Segoe UI" w:hAnsi="Segoe UI" w:cs="Segoe UI"/>
          <w:sz w:val="18"/>
          <w:szCs w:val="18"/>
          <w:lang w:val="uk"/>
        </w:rPr>
      </w:pPr>
      <w:r w:rsidRPr="00675AF9">
        <w:rPr>
          <w:rFonts w:ascii="Segoe UI" w:hAnsi="Segoe UI" w:cs="Segoe UI"/>
          <w:sz w:val="18"/>
          <w:szCs w:val="18"/>
          <w:lang w:val="uk"/>
        </w:rPr>
        <w:t xml:space="preserve">Щоб дізнатися більше, телефонуйте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lang w:val="uk-UA"/>
          </w:rPr>
          <w:alias w:val="WS Contact Name"/>
          <w:tag w:val="WS Contact Name"/>
          <w:id w:val="-14533817"/>
          <w:placeholder>
            <w:docPart w:val="9A856FAF934F46B787B1A06735EE9FF9"/>
          </w:placeholder>
          <w:text/>
        </w:sdtPr>
        <w:sdtEndPr/>
        <w:sdtContent>
          <w:r w:rsidR="00C70D78" w:rsidRPr="00C96298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uk-UA"/>
            </w:rPr>
            <w:t xml:space="preserve">Water System </w:t>
          </w:r>
          <w:r w:rsidRPr="00C96298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uk-UA"/>
            </w:rPr>
            <w:t>Contact Name</w:t>
          </w:r>
        </w:sdtContent>
      </w:sdt>
      <w:r w:rsidRPr="00675AF9">
        <w:rPr>
          <w:rFonts w:ascii="Segoe UI" w:hAnsi="Segoe UI" w:cs="Segoe UI"/>
          <w:sz w:val="18"/>
          <w:szCs w:val="18"/>
          <w:lang w:val="uk"/>
        </w:rPr>
        <w:t xml:space="preserve"> за номером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</w:rPr>
          <w:alias w:val="Contact Phone Number"/>
          <w:tag w:val="Contact Phone Number"/>
          <w:id w:val="-1542131873"/>
          <w:placeholder>
            <w:docPart w:val="9A856FAF934F46B787B1A06735EE9FF9"/>
          </w:placeholder>
          <w:text/>
        </w:sdtPr>
        <w:sdtEndPr/>
        <w:sdtContent>
          <w:r w:rsidRPr="00675AF9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uk"/>
            </w:rPr>
            <w:t>Phone Number</w:t>
          </w:r>
        </w:sdtContent>
      </w:sdt>
      <w:r w:rsidRPr="00675AF9">
        <w:rPr>
          <w:rFonts w:ascii="Segoe UI" w:hAnsi="Segoe UI" w:cs="Segoe UI"/>
          <w:sz w:val="18"/>
          <w:szCs w:val="18"/>
          <w:lang w:val="uk"/>
        </w:rPr>
        <w:t xml:space="preserve"> або пишіть на адресу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</w:rPr>
          <w:alias w:val="Contact Email"/>
          <w:tag w:val="Contact Email"/>
          <w:id w:val="-5217425"/>
          <w:placeholder>
            <w:docPart w:val="9A856FAF934F46B787B1A06735EE9FF9"/>
          </w:placeholder>
          <w:text/>
        </w:sdtPr>
        <w:sdtEndPr/>
        <w:sdtContent>
          <w:r w:rsidRPr="00675AF9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uk"/>
            </w:rPr>
            <w:t>Enter Email</w:t>
          </w:r>
        </w:sdtContent>
      </w:sdt>
      <w:r w:rsidRPr="00675AF9">
        <w:rPr>
          <w:rFonts w:ascii="Segoe UI" w:hAnsi="Segoe UI" w:cs="Segoe UI"/>
          <w:sz w:val="18"/>
          <w:szCs w:val="18"/>
          <w:lang w:val="uk"/>
        </w:rPr>
        <w:t>.</w:t>
      </w:r>
    </w:p>
    <w:p w14:paraId="2556860F" w14:textId="77777777" w:rsidR="00E00B4E" w:rsidRPr="00B04003" w:rsidRDefault="00E00B4E" w:rsidP="006D0935">
      <w:pPr>
        <w:tabs>
          <w:tab w:val="decimal" w:pos="0"/>
        </w:tabs>
        <w:spacing w:after="120"/>
        <w:rPr>
          <w:rFonts w:ascii="Segoe UI" w:hAnsi="Segoe UI" w:cs="Segoe UI"/>
          <w:b/>
          <w:sz w:val="18"/>
          <w:szCs w:val="18"/>
          <w:lang w:val="uk"/>
        </w:rPr>
      </w:pPr>
    </w:p>
    <w:p w14:paraId="2B716371" w14:textId="655C3B1E" w:rsidR="009D0784" w:rsidRPr="00B04003" w:rsidRDefault="009D0784">
      <w:pPr>
        <w:pStyle w:val="BodyText3"/>
        <w:rPr>
          <w:rFonts w:ascii="Segoe UI" w:hAnsi="Segoe UI" w:cs="Segoe UI"/>
          <w:i w:val="0"/>
          <w:sz w:val="18"/>
          <w:szCs w:val="18"/>
          <w:lang w:val="uk"/>
        </w:rPr>
      </w:pPr>
      <w:r w:rsidRPr="00675AF9">
        <w:rPr>
          <w:rFonts w:ascii="Segoe UI" w:hAnsi="Segoe UI" w:cs="Segoe UI"/>
          <w:i w:val="0"/>
          <w:iCs w:val="0"/>
          <w:sz w:val="18"/>
          <w:szCs w:val="18"/>
          <w:lang w:val="uk"/>
        </w:rPr>
        <w:t>Поділіться цим повідомленням з іншими людьми, які можуть пити цю воду, особливо з тими, хто міг не отримати це повідомлення безпосередньо (наприклад, із жителями багатоквартирних будинків і співробітниками підприємств). Рекомендуємо вам опублікувати цю інформацію в публічному місці, вручити копії іншим або переслати поштою.</w:t>
      </w:r>
    </w:p>
    <w:p w14:paraId="0F5B64AD" w14:textId="77777777" w:rsidR="006D0935" w:rsidRPr="00B04003" w:rsidRDefault="006D0935">
      <w:pPr>
        <w:tabs>
          <w:tab w:val="decimal" w:pos="0"/>
        </w:tabs>
        <w:rPr>
          <w:rFonts w:ascii="Segoe UI" w:hAnsi="Segoe UI" w:cs="Segoe UI"/>
          <w:iCs/>
          <w:sz w:val="18"/>
          <w:szCs w:val="18"/>
          <w:lang w:val="uk"/>
        </w:rPr>
      </w:pPr>
    </w:p>
    <w:p w14:paraId="00488079" w14:textId="77777777" w:rsidR="009B54A7" w:rsidRPr="00B04003" w:rsidRDefault="009B54A7" w:rsidP="009B54A7">
      <w:pPr>
        <w:tabs>
          <w:tab w:val="decimal" w:pos="0"/>
        </w:tabs>
        <w:rPr>
          <w:rFonts w:ascii="Segoe UI" w:hAnsi="Segoe UI" w:cs="Segoe UI"/>
          <w:sz w:val="18"/>
          <w:szCs w:val="18"/>
          <w:lang w:val="uk"/>
        </w:rPr>
      </w:pPr>
      <w:r w:rsidRPr="00675AF9">
        <w:rPr>
          <w:rFonts w:ascii="Segoe UI" w:hAnsi="Segoe UI" w:cs="Segoe UI"/>
          <w:sz w:val="18"/>
          <w:szCs w:val="18"/>
          <w:lang w:val="uk"/>
        </w:rPr>
        <w:t xml:space="preserve">Підприємство водопостачання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</w:rPr>
          <w:alias w:val="WS Name"/>
          <w:tag w:val="WS Name"/>
          <w:id w:val="1378195680"/>
          <w:placeholder>
            <w:docPart w:val="440CD3BD08034C669E7ED127572B27DA"/>
          </w:placeholder>
          <w:text/>
        </w:sdtPr>
        <w:sdtEndPr/>
        <w:sdtContent>
          <w:r w:rsidRPr="00675AF9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uk"/>
            </w:rPr>
            <w:t>WS Name Here</w:t>
          </w:r>
        </w:sdtContent>
      </w:sdt>
      <w:r w:rsidRPr="00675AF9">
        <w:rPr>
          <w:rFonts w:ascii="Segoe UI" w:hAnsi="Segoe UI" w:cs="Segoe UI"/>
          <w:sz w:val="18"/>
          <w:szCs w:val="18"/>
          <w:lang w:val="uk"/>
        </w:rPr>
        <w:t xml:space="preserve"> надіслало вам це повідомлення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</w:rPr>
          <w:id w:val="-1634094239"/>
          <w:placeholder>
            <w:docPart w:val="496F12F7C34F4519ACB42155EA4703C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75AF9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uk"/>
            </w:rPr>
            <w:t>Choose Date</w:t>
          </w:r>
        </w:sdtContent>
      </w:sdt>
      <w:r w:rsidRPr="00675AF9">
        <w:rPr>
          <w:rFonts w:ascii="Segoe UI" w:hAnsi="Segoe UI" w:cs="Segoe UI"/>
          <w:color w:val="2E74B5" w:themeColor="accent1" w:themeShade="BF"/>
          <w:sz w:val="18"/>
          <w:szCs w:val="18"/>
          <w:lang w:val="uk"/>
        </w:rPr>
        <w:t>.</w:t>
      </w:r>
    </w:p>
    <w:p w14:paraId="591A92F1" w14:textId="77777777" w:rsidR="006D0935" w:rsidRPr="00B04003" w:rsidRDefault="006D0935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  <w:lang w:val="uk"/>
        </w:rPr>
      </w:pPr>
    </w:p>
    <w:p w14:paraId="6B840D14" w14:textId="1C8CA8C1" w:rsidR="00094E03" w:rsidRPr="00B04003" w:rsidRDefault="00094E03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5B32A27E" w14:textId="4090A652" w:rsidR="004B4C70" w:rsidRPr="00B04003" w:rsidRDefault="004B4C70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08497CDF" w14:textId="06482BC4" w:rsidR="004B4C70" w:rsidRPr="00B04003" w:rsidRDefault="004B4C70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19C3ACE3" w14:textId="02CC3A2A" w:rsidR="004B4C70" w:rsidRPr="00B04003" w:rsidRDefault="004B4C70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6FE00B7C" w14:textId="01259707" w:rsidR="004B4C70" w:rsidRPr="00B04003" w:rsidRDefault="004B4C70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1A1F9F38" w14:textId="4A2BD93F" w:rsidR="004B4C70" w:rsidRPr="00B04003" w:rsidRDefault="004B4C70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0F3A2A2E" w14:textId="4570F23D" w:rsidR="004B4C70" w:rsidRPr="00B04003" w:rsidRDefault="004B4C70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1909EB99" w14:textId="2CA01377" w:rsidR="004B4C70" w:rsidRPr="00B04003" w:rsidRDefault="004B4C70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14178FA1" w14:textId="66EDCD55" w:rsidR="004B4C70" w:rsidRPr="00B04003" w:rsidRDefault="004B4C70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4BEB1869" w14:textId="15144884" w:rsidR="004B4C70" w:rsidRPr="00B04003" w:rsidRDefault="004B4C70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462EB7A9" w14:textId="0948A1B8" w:rsidR="004B4C70" w:rsidRPr="00B04003" w:rsidRDefault="004B4C70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4270C2B8" w14:textId="7AEAF37E" w:rsidR="004B4C70" w:rsidRPr="00B04003" w:rsidRDefault="004B4C70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228C2322" w14:textId="752C9AA7" w:rsidR="004B4C70" w:rsidRPr="00B04003" w:rsidRDefault="004B4C70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4B35E790" w14:textId="25C70E34" w:rsidR="004B4C70" w:rsidRPr="00B04003" w:rsidRDefault="004B4C70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60789B2F" w14:textId="77777777" w:rsidR="00EE5507" w:rsidRPr="00B04003" w:rsidRDefault="00EE5507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uk"/>
        </w:rPr>
      </w:pPr>
    </w:p>
    <w:p w14:paraId="43F696D3" w14:textId="6E749E40" w:rsidR="00B83E45" w:rsidRPr="00675AF9" w:rsidRDefault="00B83E45" w:rsidP="00B83E45">
      <w:pPr>
        <w:tabs>
          <w:tab w:val="decimal" w:pos="0"/>
        </w:tabs>
        <w:spacing w:before="60" w:after="60"/>
        <w:rPr>
          <w:rFonts w:ascii="Segoe UI" w:hAnsi="Segoe UI" w:cs="Segoe UI"/>
          <w:b/>
          <w:sz w:val="18"/>
          <w:szCs w:val="18"/>
        </w:rPr>
      </w:pPr>
      <w:r w:rsidRPr="00675AF9">
        <w:rPr>
          <w:rFonts w:ascii="Segoe UI" w:hAnsi="Segoe UI" w:cs="Segoe UI"/>
          <w:b/>
          <w:bCs/>
          <w:sz w:val="18"/>
          <w:szCs w:val="18"/>
          <w:lang w:val="uk"/>
        </w:rPr>
        <w:t>Тільки для підприємств водопостачання</w:t>
      </w: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92"/>
        <w:gridCol w:w="938"/>
        <w:gridCol w:w="360"/>
        <w:gridCol w:w="2302"/>
        <w:gridCol w:w="1298"/>
        <w:gridCol w:w="2610"/>
      </w:tblGrid>
      <w:tr w:rsidR="00934F38" w:rsidRPr="00675AF9" w14:paraId="28B8BEAF" w14:textId="77777777" w:rsidTr="009B54A7"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6604FF7B" w14:textId="77777777" w:rsidR="00934F38" w:rsidRPr="00675AF9" w:rsidRDefault="001A518F" w:rsidP="00094E03">
            <w:pPr>
              <w:spacing w:before="120"/>
              <w:rPr>
                <w:rFonts w:ascii="Segoe UI" w:hAnsi="Segoe UI" w:cs="Segoe UI"/>
                <w:b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b/>
                <w:bCs/>
                <w:sz w:val="16"/>
                <w:szCs w:val="16"/>
                <w:lang w:val="uk"/>
              </w:rPr>
              <w:t xml:space="preserve">Форма повідомлення громадськості про ПФАР </w:t>
            </w:r>
          </w:p>
          <w:p w14:paraId="68CA01ED" w14:textId="77777777" w:rsidR="00C43F0A" w:rsidRPr="00675AF9" w:rsidRDefault="00B83E45" w:rsidP="00C43F0A">
            <w:pPr>
              <w:pStyle w:val="BodyText"/>
              <w:spacing w:after="120"/>
              <w:rPr>
                <w:rFonts w:ascii="Segoe UI" w:hAnsi="Segoe UI" w:cs="Segoe UI"/>
                <w:b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sz w:val="16"/>
                <w:szCs w:val="16"/>
                <w:lang w:val="uk"/>
              </w:rPr>
              <w:t xml:space="preserve">Протягом 10 днів після сповіщення ваших клієнтів просимо заповнити цю форму сертифікації та повернути копію кожного типу повідомлення, які ви поширюєте (вручаєте, публікуєте в новинах, надсилаєте електронною поштою або у форматі текстового повідомлення телефоном тощо), у свій регіональний офіс. </w:t>
            </w:r>
          </w:p>
        </w:tc>
      </w:tr>
      <w:tr w:rsidR="00C43F0A" w:rsidRPr="00675AF9" w14:paraId="58BF3115" w14:textId="77777777" w:rsidTr="009B54A7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52781464" w14:textId="77777777" w:rsidR="00C43F0A" w:rsidRPr="00675AF9" w:rsidRDefault="00C43F0A" w:rsidP="00C43F0A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sz w:val="16"/>
                <w:szCs w:val="16"/>
                <w:lang w:val="uk"/>
              </w:rPr>
              <w:t>Eastern Regional Office (східний регіональний офіс)</w:t>
            </w:r>
          </w:p>
          <w:p w14:paraId="6C8C0C6C" w14:textId="62439458" w:rsidR="00C43F0A" w:rsidRPr="00C70D78" w:rsidRDefault="00C70D78" w:rsidP="00CA6B97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Anna Duron</w:t>
            </w:r>
          </w:p>
          <w:p w14:paraId="5579D578" w14:textId="77777777" w:rsidR="00C70D78" w:rsidRPr="00D94983" w:rsidRDefault="00C70D78" w:rsidP="00C70D78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hyperlink r:id="rId18" w:history="1">
              <w:r w:rsidRPr="00D94983">
                <w:rPr>
                  <w:rStyle w:val="Hyperlink"/>
                  <w:rFonts w:ascii="Segoe UI" w:hAnsi="Segoe UI" w:cs="Segoe UI"/>
                  <w:iCs/>
                  <w:sz w:val="16"/>
                  <w:szCs w:val="16"/>
                </w:rPr>
                <w:t>EROChemical@doh.wa.gov</w:t>
              </w:r>
            </w:hyperlink>
          </w:p>
          <w:p w14:paraId="2680B147" w14:textId="0CE318F4" w:rsidR="00CA6B97" w:rsidRPr="00675AF9" w:rsidRDefault="00CA6B97" w:rsidP="00C70D78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center"/>
          </w:tcPr>
          <w:p w14:paraId="321DC324" w14:textId="77777777" w:rsidR="00C43F0A" w:rsidRPr="00675AF9" w:rsidRDefault="00C43F0A" w:rsidP="00C43F0A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sz w:val="16"/>
                <w:szCs w:val="16"/>
                <w:lang w:val="uk"/>
              </w:rPr>
              <w:t>Northwest Regional Office (північно-західний регіональний офіс)</w:t>
            </w:r>
          </w:p>
          <w:p w14:paraId="732EE300" w14:textId="5B41F865" w:rsidR="00C43F0A" w:rsidRPr="00C70D78" w:rsidRDefault="00C70D78" w:rsidP="00CA6B97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Jeff Roeser</w:t>
            </w:r>
          </w:p>
          <w:p w14:paraId="1F0C6C94" w14:textId="73E78BAE" w:rsidR="00C70D78" w:rsidRPr="00C70D78" w:rsidRDefault="00C70D78" w:rsidP="00C70D78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hyperlink r:id="rId19" w:history="1">
              <w:r w:rsidRPr="004F4270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>Jeff.Roeser@doh.wa.gov</w:t>
              </w:r>
            </w:hyperlink>
          </w:p>
          <w:p w14:paraId="37E96257" w14:textId="7F410F72" w:rsidR="00CA6B97" w:rsidRPr="00675AF9" w:rsidRDefault="00CA6B97" w:rsidP="00CA6B97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center"/>
          </w:tcPr>
          <w:p w14:paraId="0F6E62A0" w14:textId="2ED95808" w:rsidR="00C43F0A" w:rsidRPr="00675AF9" w:rsidRDefault="00C43F0A" w:rsidP="00C43F0A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sz w:val="16"/>
                <w:szCs w:val="16"/>
                <w:lang w:val="uk"/>
              </w:rPr>
              <w:t>Southwest Regional Office (південно-західний регіональний офіс)</w:t>
            </w:r>
          </w:p>
          <w:p w14:paraId="6312EBA4" w14:textId="3B361E64" w:rsidR="008B2EFF" w:rsidRPr="00675AF9" w:rsidRDefault="008B2EFF" w:rsidP="00C43F0A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sz w:val="16"/>
                <w:szCs w:val="16"/>
                <w:lang w:val="uk"/>
              </w:rPr>
              <w:t>Sophia Petro</w:t>
            </w:r>
          </w:p>
          <w:p w14:paraId="21C82087" w14:textId="4483A884" w:rsidR="00C43F0A" w:rsidRPr="00675AF9" w:rsidRDefault="000D2A6B" w:rsidP="00CA6B97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hyperlink r:id="rId20" w:history="1">
              <w:r w:rsidRPr="00675AF9">
                <w:rPr>
                  <w:rStyle w:val="Hyperlink"/>
                  <w:rFonts w:ascii="Segoe UI" w:hAnsi="Segoe UI" w:cs="Segoe UI"/>
                  <w:sz w:val="16"/>
                  <w:szCs w:val="16"/>
                  <w:lang w:val="uk"/>
                </w:rPr>
                <w:t>sophia.petro@doh.wa.gov</w:t>
              </w:r>
            </w:hyperlink>
          </w:p>
          <w:p w14:paraId="41403F0A" w14:textId="7DFA7B33" w:rsidR="00CA6B97" w:rsidRPr="00675AF9" w:rsidRDefault="00CA6B97" w:rsidP="00CA6B97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</w:tr>
      <w:tr w:rsidR="00934F38" w:rsidRPr="00675AF9" w14:paraId="4EAE8150" w14:textId="77777777" w:rsidTr="009B54A7"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39CAE1AC" w14:textId="4C1B6632" w:rsidR="00B83E45" w:rsidRPr="00675AF9" w:rsidRDefault="00B83E45" w:rsidP="00AD48EB">
            <w:pPr>
              <w:spacing w:before="120"/>
              <w:rPr>
                <w:rFonts w:ascii="Segoe UI" w:hAnsi="Segoe UI" w:cs="Segoe UI"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sz w:val="16"/>
                <w:szCs w:val="16"/>
                <w:lang w:val="uk"/>
              </w:rPr>
              <w:t xml:space="preserve">Дата поширення: </w:t>
            </w:r>
            <w:sdt>
              <w:sdtPr>
                <w:rPr>
                  <w:rFonts w:ascii="Segoe UI" w:hAnsi="Segoe UI" w:cs="Segoe UI"/>
                  <w:color w:val="2E74B5" w:themeColor="accent1" w:themeShade="BF"/>
                  <w:sz w:val="16"/>
                  <w:szCs w:val="16"/>
                </w:rPr>
                <w:id w:val="211161208"/>
                <w:placeholder>
                  <w:docPart w:val="3C48C1007E8C41E7B3A312B80734089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75AF9">
                  <w:rPr>
                    <w:rFonts w:ascii="Segoe UI" w:hAnsi="Segoe UI" w:cs="Segoe UI"/>
                    <w:color w:val="2E74B5" w:themeColor="accent1" w:themeShade="BF"/>
                    <w:sz w:val="16"/>
                    <w:szCs w:val="16"/>
                    <w:lang w:val="uk"/>
                  </w:rPr>
                  <w:t>Choose Date</w:t>
                </w:r>
              </w:sdtContent>
            </w:sdt>
          </w:p>
          <w:p w14:paraId="374064AB" w14:textId="77777777" w:rsidR="00B83E45" w:rsidRPr="00675AF9" w:rsidRDefault="00B83E45" w:rsidP="00B83E4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C62BE27" w14:textId="77777777" w:rsidR="00934F38" w:rsidRPr="00675AF9" w:rsidRDefault="00934F38" w:rsidP="00B83E45">
            <w:pPr>
              <w:spacing w:before="120" w:after="60"/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6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center"/>
          </w:tcPr>
          <w:p w14:paraId="3325A354" w14:textId="77777777" w:rsidR="00B83E45" w:rsidRPr="00675AF9" w:rsidRDefault="00B83E45" w:rsidP="00094E03">
            <w:pPr>
              <w:spacing w:before="120"/>
              <w:rPr>
                <w:rFonts w:ascii="Segoe UI" w:hAnsi="Segoe UI" w:cs="Segoe UI"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color w:val="000000"/>
                <w:sz w:val="16"/>
                <w:szCs w:val="16"/>
                <w:lang w:val="uk"/>
              </w:rPr>
              <w:t>Позначте всі підхожі варіанти:</w:t>
            </w:r>
          </w:p>
          <w:p w14:paraId="45F79A18" w14:textId="64E99B38" w:rsidR="00B83E45" w:rsidRPr="00675AF9" w:rsidRDefault="00B83E45" w:rsidP="00B83E45">
            <w:pPr>
              <w:numPr>
                <w:ilvl w:val="0"/>
                <w:numId w:val="4"/>
              </w:numPr>
              <w:ind w:left="330" w:hanging="18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color w:val="000000"/>
                <w:sz w:val="16"/>
                <w:szCs w:val="16"/>
                <w:lang w:val="uk"/>
              </w:rPr>
              <w:t>Особисте вручення</w:t>
            </w:r>
          </w:p>
          <w:p w14:paraId="46DF569F" w14:textId="70F4B0EC" w:rsidR="00B83E45" w:rsidRPr="00675AF9" w:rsidRDefault="00B83E45" w:rsidP="00B83E45">
            <w:pPr>
              <w:numPr>
                <w:ilvl w:val="0"/>
                <w:numId w:val="4"/>
              </w:numPr>
              <w:ind w:left="330" w:hanging="18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color w:val="000000"/>
                <w:sz w:val="16"/>
                <w:szCs w:val="16"/>
                <w:lang w:val="uk"/>
              </w:rPr>
              <w:t>Публікація новини (на телебаченні, радіо, у газеті тощо)</w:t>
            </w:r>
          </w:p>
          <w:p w14:paraId="010AEBAE" w14:textId="77777777" w:rsidR="00B83E45" w:rsidRPr="00675AF9" w:rsidRDefault="00B83E45" w:rsidP="00B83E45">
            <w:pPr>
              <w:numPr>
                <w:ilvl w:val="0"/>
                <w:numId w:val="4"/>
              </w:numPr>
              <w:ind w:left="330" w:hanging="18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color w:val="000000"/>
                <w:sz w:val="16"/>
                <w:szCs w:val="16"/>
                <w:lang w:val="uk"/>
              </w:rPr>
              <w:t xml:space="preserve">Місце публікації: _____________________________________________ </w:t>
            </w:r>
          </w:p>
          <w:p w14:paraId="1B00247E" w14:textId="77777777" w:rsidR="00B83E45" w:rsidRPr="00675AF9" w:rsidRDefault="00B83E45" w:rsidP="00B83E45">
            <w:pPr>
              <w:numPr>
                <w:ilvl w:val="0"/>
                <w:numId w:val="4"/>
              </w:numPr>
              <w:ind w:left="330" w:hanging="180"/>
              <w:rPr>
                <w:rFonts w:ascii="Segoe UI" w:hAnsi="Segoe UI" w:cs="Segoe UI"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sz w:val="16"/>
                <w:szCs w:val="16"/>
                <w:lang w:val="uk"/>
              </w:rPr>
              <w:t xml:space="preserve">Інше _________________________________________________ </w:t>
            </w:r>
          </w:p>
          <w:p w14:paraId="6F84A4AD" w14:textId="77777777" w:rsidR="00934F38" w:rsidRPr="00675AF9" w:rsidRDefault="00934F38" w:rsidP="00B83E45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83E45" w:rsidRPr="00675AF9" w14:paraId="46361423" w14:textId="77777777" w:rsidTr="009B54A7">
        <w:trPr>
          <w:trHeight w:val="72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CF3FA"/>
            <w:vAlign w:val="bottom"/>
          </w:tcPr>
          <w:p w14:paraId="17A3B10F" w14:textId="2BEE78A6" w:rsidR="00B83E45" w:rsidRPr="00675AF9" w:rsidRDefault="00B83E45" w:rsidP="00010B07">
            <w:pPr>
              <w:rPr>
                <w:rFonts w:ascii="Segoe UI" w:hAnsi="Segoe UI" w:cs="Segoe UI"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sz w:val="16"/>
                <w:szCs w:val="16"/>
                <w:lang w:val="uk"/>
              </w:rPr>
              <w:t>___________________________________________</w:t>
            </w:r>
          </w:p>
          <w:p w14:paraId="7DCC3B80" w14:textId="77777777" w:rsidR="00B83E45" w:rsidRPr="00675AF9" w:rsidRDefault="00B83E45" w:rsidP="00010B07">
            <w:pPr>
              <w:rPr>
                <w:rFonts w:ascii="Segoe UI" w:hAnsi="Segoe UI" w:cs="Segoe UI"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sz w:val="16"/>
                <w:szCs w:val="16"/>
                <w:lang w:val="uk"/>
              </w:rPr>
              <w:t>Підпис власника або оператора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bottom"/>
          </w:tcPr>
          <w:p w14:paraId="1F13A067" w14:textId="76972FE6" w:rsidR="00B83E45" w:rsidRPr="00675AF9" w:rsidRDefault="00B83E45" w:rsidP="00010B07">
            <w:pPr>
              <w:rPr>
                <w:rFonts w:ascii="Segoe UI" w:hAnsi="Segoe UI" w:cs="Segoe UI"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sz w:val="16"/>
                <w:szCs w:val="16"/>
                <w:lang w:val="uk"/>
              </w:rPr>
              <w:t>________________________________________</w:t>
            </w:r>
          </w:p>
          <w:p w14:paraId="4EFD4F7B" w14:textId="77777777" w:rsidR="00B83E45" w:rsidRPr="00675AF9" w:rsidRDefault="00B83E45" w:rsidP="00010B07">
            <w:pPr>
              <w:rPr>
                <w:rFonts w:ascii="Segoe UI" w:hAnsi="Segoe UI" w:cs="Segoe UI"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sz w:val="16"/>
                <w:szCs w:val="16"/>
                <w:lang w:val="uk"/>
              </w:rPr>
              <w:t>Посада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bottom"/>
          </w:tcPr>
          <w:sdt>
            <w:sdtPr>
              <w:rPr>
                <w:rFonts w:ascii="Segoe UI" w:hAnsi="Segoe UI" w:cs="Segoe UI"/>
                <w:color w:val="2E74B5" w:themeColor="accent1" w:themeShade="BF"/>
                <w:sz w:val="16"/>
                <w:szCs w:val="16"/>
              </w:rPr>
              <w:id w:val="1685014955"/>
              <w:placeholder>
                <w:docPart w:val="C0A1E6B1DF124B81B5B2A28998B64A9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A96B304" w14:textId="77777777" w:rsidR="00587457" w:rsidRPr="00675AF9" w:rsidRDefault="00587457" w:rsidP="00587457">
                <w:pPr>
                  <w:rPr>
                    <w:rFonts w:ascii="Segoe UI" w:hAnsi="Segoe UI" w:cs="Segoe UI"/>
                    <w:color w:val="2E74B5" w:themeColor="accent1" w:themeShade="BF"/>
                    <w:sz w:val="16"/>
                    <w:szCs w:val="16"/>
                  </w:rPr>
                </w:pPr>
                <w:r w:rsidRPr="00675AF9">
                  <w:rPr>
                    <w:rFonts w:ascii="Segoe UI" w:hAnsi="Segoe UI" w:cs="Segoe UI"/>
                    <w:color w:val="2E74B5" w:themeColor="accent1" w:themeShade="BF"/>
                    <w:sz w:val="16"/>
                    <w:szCs w:val="16"/>
                    <w:lang w:val="uk"/>
                  </w:rPr>
                  <w:t>Choose Date</w:t>
                </w:r>
              </w:p>
            </w:sdtContent>
          </w:sdt>
          <w:p w14:paraId="1521A14F" w14:textId="77777777" w:rsidR="00B83E45" w:rsidRPr="00675AF9" w:rsidRDefault="00B83E45" w:rsidP="00010B07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675AF9">
              <w:rPr>
                <w:rFonts w:ascii="Segoe UI" w:hAnsi="Segoe UI" w:cs="Segoe UI"/>
                <w:sz w:val="16"/>
                <w:szCs w:val="16"/>
                <w:lang w:val="uk"/>
              </w:rPr>
              <w:t>Дата</w:t>
            </w:r>
          </w:p>
        </w:tc>
      </w:tr>
    </w:tbl>
    <w:p w14:paraId="23AF64A6" w14:textId="71BE05B6" w:rsidR="00517C1F" w:rsidRPr="00675AF9" w:rsidRDefault="00517C1F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21EE17D9" w14:textId="31E94D72" w:rsidR="009B54A7" w:rsidRPr="00675AF9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5E4CE5B4" w14:textId="47151BAF" w:rsidR="009B54A7" w:rsidRPr="00675AF9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0FD3D4A1" w14:textId="4C90E5FA" w:rsidR="009B54A7" w:rsidRPr="00675AF9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6DD37837" w14:textId="64B7D25C" w:rsidR="009B54A7" w:rsidRPr="00675AF9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7B0E0157" w14:textId="6356525A" w:rsidR="009B54A7" w:rsidRPr="00675AF9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01A22855" w14:textId="0AE80181" w:rsidR="009B54A7" w:rsidRPr="00675AF9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018E55E8" w14:textId="4C8266EB" w:rsidR="00587457" w:rsidRPr="00675AF9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41B323B5" w14:textId="106DAFFF" w:rsidR="00587457" w:rsidRPr="00675AF9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5B0589ED" w14:textId="7E891D17" w:rsidR="00587457" w:rsidRPr="00675AF9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6D2DECF2" w14:textId="15E7E7D8" w:rsidR="00587457" w:rsidRPr="00675AF9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7CB5FA8B" w14:textId="6C59A5B9" w:rsidR="00587457" w:rsidRPr="00675AF9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46379488" w14:textId="77777777" w:rsidR="00587457" w:rsidRPr="00675AF9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0FF74213" w14:textId="7F3224F2" w:rsidR="009B54A7" w:rsidRPr="00675AF9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51F12A3E" w14:textId="729A24E3" w:rsidR="009B54A7" w:rsidRPr="00675AF9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1755DAA2" w14:textId="18BD698E" w:rsidR="009B54A7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35872F7F" w14:textId="77777777" w:rsidR="00C70D78" w:rsidRPr="00675AF9" w:rsidRDefault="00C70D78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7556A845" w14:textId="7B7C65AA" w:rsidR="009B54A7" w:rsidRPr="00675AF9" w:rsidRDefault="009B54A7" w:rsidP="009B54A7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403DE624" w14:textId="77777777" w:rsidR="00C70D78" w:rsidRDefault="00C70D78" w:rsidP="009B54A7">
      <w:pPr>
        <w:tabs>
          <w:tab w:val="decimal" w:pos="0"/>
        </w:tabs>
        <w:rPr>
          <w:rFonts w:ascii="Calibri" w:hAnsi="Calibri" w:cs="Calibri"/>
          <w:color w:val="000000"/>
          <w:sz w:val="18"/>
          <w:szCs w:val="18"/>
          <w:lang w:val="uk"/>
        </w:rPr>
      </w:pPr>
    </w:p>
    <w:p w14:paraId="0AB0A535" w14:textId="47814828" w:rsidR="00C70D78" w:rsidRDefault="00C70D78" w:rsidP="009B54A7">
      <w:pPr>
        <w:tabs>
          <w:tab w:val="decimal" w:pos="0"/>
        </w:tabs>
        <w:rPr>
          <w:rFonts w:ascii="Calibri" w:hAnsi="Calibri" w:cs="Calibri"/>
          <w:color w:val="000000"/>
          <w:sz w:val="18"/>
          <w:szCs w:val="18"/>
          <w:lang w:val="uk"/>
        </w:rPr>
      </w:pPr>
      <w:r w:rsidRPr="0017610D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679F724" wp14:editId="6E047040">
            <wp:simplePos x="0" y="0"/>
            <wp:positionH relativeFrom="margin">
              <wp:posOffset>99695</wp:posOffset>
            </wp:positionH>
            <wp:positionV relativeFrom="paragraph">
              <wp:posOffset>0</wp:posOffset>
            </wp:positionV>
            <wp:extent cx="973455" cy="914400"/>
            <wp:effectExtent l="0" t="0" r="0" b="0"/>
            <wp:wrapTight wrapText="bothSides">
              <wp:wrapPolygon edited="0">
                <wp:start x="8031" y="0"/>
                <wp:lineTo x="845" y="2250"/>
                <wp:lineTo x="0" y="2700"/>
                <wp:lineTo x="423" y="12150"/>
                <wp:lineTo x="5918" y="15300"/>
                <wp:lineTo x="3804" y="15750"/>
                <wp:lineTo x="2114" y="16200"/>
                <wp:lineTo x="2114" y="21150"/>
                <wp:lineTo x="17753" y="21150"/>
                <wp:lineTo x="17331" y="16200"/>
                <wp:lineTo x="15640" y="15300"/>
                <wp:lineTo x="19444" y="8100"/>
                <wp:lineTo x="21135" y="4050"/>
                <wp:lineTo x="20290" y="2250"/>
                <wp:lineTo x="9722" y="0"/>
                <wp:lineTo x="8031" y="0"/>
              </wp:wrapPolygon>
            </wp:wrapTight>
            <wp:docPr id="80677837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78377" name="Picture 1" descr="Logo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825CE0" w14:textId="4DCA6837" w:rsidR="009B54A7" w:rsidRPr="00B04003" w:rsidRDefault="009B54A7" w:rsidP="00C70D78">
      <w:pPr>
        <w:tabs>
          <w:tab w:val="decimal" w:pos="0"/>
        </w:tabs>
        <w:ind w:left="1843"/>
        <w:rPr>
          <w:rFonts w:ascii="Segoe UI" w:hAnsi="Segoe UI" w:cs="Segoe UI"/>
          <w:sz w:val="18"/>
          <w:szCs w:val="18"/>
          <w:lang w:val="uk"/>
        </w:rPr>
      </w:pPr>
      <w:r w:rsidRPr="00675AF9">
        <w:rPr>
          <w:rFonts w:ascii="Calibri" w:hAnsi="Calibri" w:cs="Calibri"/>
          <w:color w:val="000000"/>
          <w:sz w:val="18"/>
          <w:szCs w:val="18"/>
          <w:lang w:val="uk"/>
        </w:rPr>
        <w:t>Щоб отримати цей документ в іншому форматі, зателефонуйте за номером 1</w:t>
      </w:r>
      <w:r w:rsidRPr="00675AF9">
        <w:rPr>
          <w:rFonts w:ascii="Calibri" w:hAnsi="Calibri" w:cs="Calibri"/>
          <w:color w:val="000000"/>
          <w:sz w:val="18"/>
          <w:szCs w:val="18"/>
          <w:lang w:val="uk"/>
        </w:rPr>
        <w:noBreakHyphen/>
        <w:t>800</w:t>
      </w:r>
      <w:r w:rsidRPr="00675AF9">
        <w:rPr>
          <w:rFonts w:ascii="Calibri" w:hAnsi="Calibri" w:cs="Calibri"/>
          <w:color w:val="000000"/>
          <w:sz w:val="18"/>
          <w:szCs w:val="18"/>
          <w:lang w:val="uk"/>
        </w:rPr>
        <w:noBreakHyphen/>
        <w:t>525</w:t>
      </w:r>
      <w:r w:rsidRPr="00675AF9">
        <w:rPr>
          <w:rFonts w:ascii="Calibri" w:hAnsi="Calibri" w:cs="Calibri"/>
          <w:color w:val="000000"/>
          <w:sz w:val="18"/>
          <w:szCs w:val="18"/>
          <w:lang w:val="uk"/>
        </w:rPr>
        <w:noBreakHyphen/>
        <w:t xml:space="preserve">0127. Якщо ви маєте вади слуху, зателефонуйте на номер 711 (Washington Relay) або надішліть лист на адресу електронної пошти </w:t>
      </w:r>
      <w:hyperlink r:id="rId22" w:history="1">
        <w:r w:rsidR="00C70D78" w:rsidRPr="004F4270">
          <w:rPr>
            <w:rStyle w:val="Hyperlink"/>
            <w:rFonts w:ascii="Calibri" w:hAnsi="Calibri" w:cs="Calibri"/>
            <w:sz w:val="18"/>
            <w:szCs w:val="18"/>
            <w:lang w:val="ru"/>
          </w:rPr>
          <w:t>doh.information@doh.wa.gov</w:t>
        </w:r>
      </w:hyperlink>
      <w:r w:rsidRPr="00675AF9">
        <w:rPr>
          <w:rFonts w:ascii="Calibri" w:hAnsi="Calibri" w:cs="Calibri"/>
          <w:color w:val="000000"/>
          <w:sz w:val="18"/>
          <w:szCs w:val="18"/>
          <w:lang w:val="uk"/>
        </w:rPr>
        <w:t xml:space="preserve">. </w:t>
      </w:r>
    </w:p>
    <w:p w14:paraId="52FDB626" w14:textId="2A9937C0" w:rsidR="009B54A7" w:rsidRPr="00B04003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  <w:lang w:val="uk"/>
        </w:rPr>
      </w:pPr>
    </w:p>
    <w:sectPr w:rsidR="009B54A7" w:rsidRPr="00B04003" w:rsidSect="009B54A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432" w:right="576" w:bottom="810" w:left="576" w:header="432" w:footer="432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81E34" w14:textId="77777777" w:rsidR="004F492D" w:rsidRDefault="004F492D">
      <w:r>
        <w:separator/>
      </w:r>
    </w:p>
  </w:endnote>
  <w:endnote w:type="continuationSeparator" w:id="0">
    <w:p w14:paraId="2A3BD00E" w14:textId="77777777" w:rsidR="004F492D" w:rsidRDefault="004F492D">
      <w:r>
        <w:continuationSeparator/>
      </w:r>
    </w:p>
  </w:endnote>
  <w:endnote w:type="continuationNotice" w:id="1">
    <w:p w14:paraId="248D03C3" w14:textId="77777777" w:rsidR="004F492D" w:rsidRDefault="004F4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9334" w14:textId="77777777" w:rsidR="00DA1743" w:rsidRDefault="00DA1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FCE9D" w14:textId="21279E5A" w:rsidR="00DA1743" w:rsidRPr="00DA1743" w:rsidRDefault="00DA1743" w:rsidP="00DA1743">
    <w:pPr>
      <w:pStyle w:val="Footer"/>
      <w:rPr>
        <w:rFonts w:ascii="Arial" w:hAnsi="Arial" w:cs="Arial"/>
        <w:sz w:val="18"/>
        <w:szCs w:val="19"/>
        <w:lang w:val="es-ES"/>
      </w:rPr>
    </w:pPr>
    <w:r>
      <w:rPr>
        <w:rFonts w:ascii="Arial" w:hAnsi="Arial" w:cs="Arial"/>
        <w:sz w:val="18"/>
        <w:szCs w:val="19"/>
        <w:lang w:val="uk"/>
      </w:rPr>
      <w:t xml:space="preserve">331-683 • Переглянуто </w:t>
    </w:r>
    <w:r>
      <w:rPr>
        <w:rFonts w:ascii="Arial" w:hAnsi="Arial" w:cs="Arial"/>
        <w:sz w:val="18"/>
        <w:szCs w:val="19"/>
        <w:lang w:val="es-ES"/>
      </w:rPr>
      <w:t>29</w:t>
    </w:r>
    <w:r>
      <w:rPr>
        <w:rFonts w:ascii="Arial" w:hAnsi="Arial" w:cs="Arial"/>
        <w:sz w:val="18"/>
        <w:szCs w:val="19"/>
        <w:lang w:val="uk"/>
      </w:rPr>
      <w:t>.0</w:t>
    </w:r>
    <w:r>
      <w:rPr>
        <w:rFonts w:ascii="Arial" w:hAnsi="Arial" w:cs="Arial"/>
        <w:sz w:val="18"/>
        <w:szCs w:val="19"/>
        <w:lang w:val="es-ES"/>
      </w:rPr>
      <w:t>5</w:t>
    </w:r>
    <w:r>
      <w:rPr>
        <w:rFonts w:ascii="Arial" w:hAnsi="Arial" w:cs="Arial"/>
        <w:sz w:val="18"/>
        <w:szCs w:val="19"/>
        <w:lang w:val="uk"/>
      </w:rPr>
      <w:t>.202</w:t>
    </w:r>
    <w:r>
      <w:rPr>
        <w:rFonts w:ascii="Arial" w:hAnsi="Arial" w:cs="Arial"/>
        <w:sz w:val="18"/>
        <w:szCs w:val="19"/>
        <w:lang w:val="es-ES"/>
      </w:rPr>
      <w:t>4</w:t>
    </w:r>
    <w:r>
      <w:rPr>
        <w:rFonts w:ascii="Arial" w:hAnsi="Arial" w:cs="Arial"/>
        <w:sz w:val="18"/>
        <w:szCs w:val="19"/>
        <w:lang w:val="uk"/>
      </w:rPr>
      <w:t> р.</w:t>
    </w:r>
    <w:r>
      <w:rPr>
        <w:rFonts w:ascii="Arial" w:hAnsi="Arial" w:cs="Arial"/>
        <w:sz w:val="18"/>
        <w:szCs w:val="19"/>
        <w:lang w:val="es-ES"/>
      </w:rPr>
      <w:t xml:space="preserve"> Ukrainian</w:t>
    </w:r>
  </w:p>
  <w:p w14:paraId="62BD15F1" w14:textId="77777777" w:rsidR="00DA1743" w:rsidRDefault="00DA1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272C0" w14:textId="77777777" w:rsidR="00DA1743" w:rsidRDefault="00DA1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0C46C" w14:textId="77777777" w:rsidR="004F492D" w:rsidRDefault="004F492D">
      <w:r>
        <w:separator/>
      </w:r>
    </w:p>
  </w:footnote>
  <w:footnote w:type="continuationSeparator" w:id="0">
    <w:p w14:paraId="270E0145" w14:textId="77777777" w:rsidR="004F492D" w:rsidRDefault="004F492D">
      <w:r>
        <w:continuationSeparator/>
      </w:r>
    </w:p>
  </w:footnote>
  <w:footnote w:type="continuationNotice" w:id="1">
    <w:p w14:paraId="1EE023DA" w14:textId="77777777" w:rsidR="004F492D" w:rsidRDefault="004F4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5F3A" w14:textId="77777777" w:rsidR="00DA1743" w:rsidRDefault="00DA1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BC7E" w14:textId="095089AA" w:rsidR="00F2371A" w:rsidRPr="0021437B" w:rsidRDefault="00F2371A" w:rsidP="0021437B">
    <w:pPr>
      <w:pStyle w:val="Header"/>
    </w:pPr>
    <w:r>
      <w:rPr>
        <w:lang w:val="uk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F361" w14:textId="77777777" w:rsidR="00DA1743" w:rsidRDefault="00DA1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1A4"/>
    <w:multiLevelType w:val="hybridMultilevel"/>
    <w:tmpl w:val="4C20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F6F"/>
    <w:multiLevelType w:val="hybridMultilevel"/>
    <w:tmpl w:val="C284C2E6"/>
    <w:lvl w:ilvl="0" w:tplc="EA9283E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5479A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760"/>
    <w:multiLevelType w:val="hybridMultilevel"/>
    <w:tmpl w:val="CEFC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483F"/>
    <w:multiLevelType w:val="hybridMultilevel"/>
    <w:tmpl w:val="ACF49644"/>
    <w:lvl w:ilvl="0" w:tplc="29143D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0576A"/>
    <w:multiLevelType w:val="hybridMultilevel"/>
    <w:tmpl w:val="491E647E"/>
    <w:lvl w:ilvl="0" w:tplc="C8ECBF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B57F0B"/>
    <w:multiLevelType w:val="hybridMultilevel"/>
    <w:tmpl w:val="256E5402"/>
    <w:lvl w:ilvl="0" w:tplc="FFA6503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F0407DFA">
      <w:numFmt w:val="bullet"/>
      <w:lvlText w:val=""/>
      <w:lvlJc w:val="left"/>
      <w:pPr>
        <w:tabs>
          <w:tab w:val="num" w:pos="405"/>
        </w:tabs>
        <w:ind w:left="405" w:hanging="405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47620BA"/>
    <w:multiLevelType w:val="hybridMultilevel"/>
    <w:tmpl w:val="8898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90256"/>
    <w:multiLevelType w:val="hybridMultilevel"/>
    <w:tmpl w:val="B654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17923"/>
    <w:multiLevelType w:val="hybridMultilevel"/>
    <w:tmpl w:val="127E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800EE"/>
    <w:multiLevelType w:val="hybridMultilevel"/>
    <w:tmpl w:val="B230529E"/>
    <w:lvl w:ilvl="0" w:tplc="37ECA58C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3069B2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41A36"/>
    <w:multiLevelType w:val="hybridMultilevel"/>
    <w:tmpl w:val="88A00B9C"/>
    <w:lvl w:ilvl="0" w:tplc="C8ECBF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A110B"/>
    <w:multiLevelType w:val="hybridMultilevel"/>
    <w:tmpl w:val="F22C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64336"/>
    <w:multiLevelType w:val="hybridMultilevel"/>
    <w:tmpl w:val="6C9E6A3A"/>
    <w:lvl w:ilvl="0" w:tplc="EA9283E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5479A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41806">
    <w:abstractNumId w:val="6"/>
  </w:num>
  <w:num w:numId="2" w16cid:durableId="961880705">
    <w:abstractNumId w:val="7"/>
  </w:num>
  <w:num w:numId="3" w16cid:durableId="2104450521">
    <w:abstractNumId w:val="5"/>
  </w:num>
  <w:num w:numId="4" w16cid:durableId="1392658590">
    <w:abstractNumId w:val="10"/>
  </w:num>
  <w:num w:numId="5" w16cid:durableId="1101609784">
    <w:abstractNumId w:val="2"/>
  </w:num>
  <w:num w:numId="6" w16cid:durableId="741027509">
    <w:abstractNumId w:val="3"/>
  </w:num>
  <w:num w:numId="7" w16cid:durableId="1215431643">
    <w:abstractNumId w:val="4"/>
  </w:num>
  <w:num w:numId="8" w16cid:durableId="1689791971">
    <w:abstractNumId w:val="0"/>
  </w:num>
  <w:num w:numId="9" w16cid:durableId="786852726">
    <w:abstractNumId w:val="11"/>
  </w:num>
  <w:num w:numId="10" w16cid:durableId="2012826479">
    <w:abstractNumId w:val="8"/>
  </w:num>
  <w:num w:numId="11" w16cid:durableId="1184905162">
    <w:abstractNumId w:val="1"/>
  </w:num>
  <w:num w:numId="12" w16cid:durableId="692003530">
    <w:abstractNumId w:val="12"/>
  </w:num>
  <w:num w:numId="13" w16cid:durableId="307661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B9"/>
    <w:rsid w:val="00000BF5"/>
    <w:rsid w:val="00004565"/>
    <w:rsid w:val="000079B4"/>
    <w:rsid w:val="00010B07"/>
    <w:rsid w:val="00012F0B"/>
    <w:rsid w:val="00014758"/>
    <w:rsid w:val="0001653A"/>
    <w:rsid w:val="000170BC"/>
    <w:rsid w:val="000267E2"/>
    <w:rsid w:val="000269CF"/>
    <w:rsid w:val="00027B95"/>
    <w:rsid w:val="000467B6"/>
    <w:rsid w:val="00046D61"/>
    <w:rsid w:val="00046F45"/>
    <w:rsid w:val="00054B34"/>
    <w:rsid w:val="00061BA6"/>
    <w:rsid w:val="000646EB"/>
    <w:rsid w:val="00067BA8"/>
    <w:rsid w:val="000700DA"/>
    <w:rsid w:val="000763E3"/>
    <w:rsid w:val="00083F5B"/>
    <w:rsid w:val="00094E03"/>
    <w:rsid w:val="00095312"/>
    <w:rsid w:val="00097E67"/>
    <w:rsid w:val="000A0DC6"/>
    <w:rsid w:val="000A49B8"/>
    <w:rsid w:val="000A4D58"/>
    <w:rsid w:val="000A627D"/>
    <w:rsid w:val="000B3E71"/>
    <w:rsid w:val="000C550C"/>
    <w:rsid w:val="000D0EC2"/>
    <w:rsid w:val="000D2A6B"/>
    <w:rsid w:val="000D3925"/>
    <w:rsid w:val="000D4893"/>
    <w:rsid w:val="000D7C40"/>
    <w:rsid w:val="000E630E"/>
    <w:rsid w:val="000F08C3"/>
    <w:rsid w:val="000F459A"/>
    <w:rsid w:val="000F5240"/>
    <w:rsid w:val="000F612C"/>
    <w:rsid w:val="000F6A84"/>
    <w:rsid w:val="0010296E"/>
    <w:rsid w:val="0010394A"/>
    <w:rsid w:val="00106DA4"/>
    <w:rsid w:val="001077C7"/>
    <w:rsid w:val="001120E2"/>
    <w:rsid w:val="00115B49"/>
    <w:rsid w:val="0011657F"/>
    <w:rsid w:val="00117523"/>
    <w:rsid w:val="00117966"/>
    <w:rsid w:val="00117E1C"/>
    <w:rsid w:val="00122E8C"/>
    <w:rsid w:val="001232BD"/>
    <w:rsid w:val="001312E4"/>
    <w:rsid w:val="001323CF"/>
    <w:rsid w:val="00140494"/>
    <w:rsid w:val="00143A89"/>
    <w:rsid w:val="00145806"/>
    <w:rsid w:val="0014586E"/>
    <w:rsid w:val="00146C1A"/>
    <w:rsid w:val="0015050B"/>
    <w:rsid w:val="00151269"/>
    <w:rsid w:val="00152E1B"/>
    <w:rsid w:val="00153348"/>
    <w:rsid w:val="00153AB3"/>
    <w:rsid w:val="00156E9A"/>
    <w:rsid w:val="00162D9E"/>
    <w:rsid w:val="0016372A"/>
    <w:rsid w:val="00171BB9"/>
    <w:rsid w:val="001722D6"/>
    <w:rsid w:val="00172ADA"/>
    <w:rsid w:val="00176CBA"/>
    <w:rsid w:val="00183567"/>
    <w:rsid w:val="00183A84"/>
    <w:rsid w:val="00186EEB"/>
    <w:rsid w:val="00197E3C"/>
    <w:rsid w:val="001A0589"/>
    <w:rsid w:val="001A1714"/>
    <w:rsid w:val="001A4DB3"/>
    <w:rsid w:val="001A518F"/>
    <w:rsid w:val="001B0570"/>
    <w:rsid w:val="001B42FD"/>
    <w:rsid w:val="001C356F"/>
    <w:rsid w:val="001C4409"/>
    <w:rsid w:val="001C5D75"/>
    <w:rsid w:val="001D1D86"/>
    <w:rsid w:val="001D763D"/>
    <w:rsid w:val="001E00A3"/>
    <w:rsid w:val="001E1575"/>
    <w:rsid w:val="001E7AA8"/>
    <w:rsid w:val="001F21A8"/>
    <w:rsid w:val="001F2A88"/>
    <w:rsid w:val="001F5A66"/>
    <w:rsid w:val="00202F78"/>
    <w:rsid w:val="0020433E"/>
    <w:rsid w:val="00210B0A"/>
    <w:rsid w:val="0021437B"/>
    <w:rsid w:val="00215E0C"/>
    <w:rsid w:val="00216003"/>
    <w:rsid w:val="00225230"/>
    <w:rsid w:val="0023177C"/>
    <w:rsid w:val="00232F54"/>
    <w:rsid w:val="002367C1"/>
    <w:rsid w:val="00241580"/>
    <w:rsid w:val="0026583D"/>
    <w:rsid w:val="00271098"/>
    <w:rsid w:val="00273A48"/>
    <w:rsid w:val="00273BBD"/>
    <w:rsid w:val="002809DF"/>
    <w:rsid w:val="002828C1"/>
    <w:rsid w:val="00282B15"/>
    <w:rsid w:val="00290C25"/>
    <w:rsid w:val="00292379"/>
    <w:rsid w:val="002926DE"/>
    <w:rsid w:val="002940DD"/>
    <w:rsid w:val="00294F04"/>
    <w:rsid w:val="002B34A7"/>
    <w:rsid w:val="002B450A"/>
    <w:rsid w:val="002B48D2"/>
    <w:rsid w:val="002C086D"/>
    <w:rsid w:val="002C54EB"/>
    <w:rsid w:val="002D3FF0"/>
    <w:rsid w:val="002D4161"/>
    <w:rsid w:val="002D4269"/>
    <w:rsid w:val="002D4F8F"/>
    <w:rsid w:val="002D50C7"/>
    <w:rsid w:val="002E0639"/>
    <w:rsid w:val="002E1455"/>
    <w:rsid w:val="002E1F3D"/>
    <w:rsid w:val="002E4E83"/>
    <w:rsid w:val="002E59A2"/>
    <w:rsid w:val="002F0045"/>
    <w:rsid w:val="002F12E2"/>
    <w:rsid w:val="002F2369"/>
    <w:rsid w:val="0030039A"/>
    <w:rsid w:val="003007ED"/>
    <w:rsid w:val="00313E12"/>
    <w:rsid w:val="003140C0"/>
    <w:rsid w:val="00316C8B"/>
    <w:rsid w:val="0032116F"/>
    <w:rsid w:val="00324CB2"/>
    <w:rsid w:val="003257D7"/>
    <w:rsid w:val="00326FE1"/>
    <w:rsid w:val="00333591"/>
    <w:rsid w:val="00334CCB"/>
    <w:rsid w:val="00335A10"/>
    <w:rsid w:val="00341B11"/>
    <w:rsid w:val="00344A90"/>
    <w:rsid w:val="00345640"/>
    <w:rsid w:val="00346FC8"/>
    <w:rsid w:val="003475A6"/>
    <w:rsid w:val="00352FCC"/>
    <w:rsid w:val="00353AFB"/>
    <w:rsid w:val="0035483D"/>
    <w:rsid w:val="0035796B"/>
    <w:rsid w:val="0036167B"/>
    <w:rsid w:val="00367563"/>
    <w:rsid w:val="00375F64"/>
    <w:rsid w:val="00380F02"/>
    <w:rsid w:val="003912A8"/>
    <w:rsid w:val="0039414D"/>
    <w:rsid w:val="003A3C8A"/>
    <w:rsid w:val="003A44DB"/>
    <w:rsid w:val="003A7ECD"/>
    <w:rsid w:val="003B068C"/>
    <w:rsid w:val="003B0B60"/>
    <w:rsid w:val="003B4DEE"/>
    <w:rsid w:val="003B6479"/>
    <w:rsid w:val="003B715F"/>
    <w:rsid w:val="003C386B"/>
    <w:rsid w:val="003C3BC2"/>
    <w:rsid w:val="003D03FB"/>
    <w:rsid w:val="003E189B"/>
    <w:rsid w:val="003E2495"/>
    <w:rsid w:val="003E3009"/>
    <w:rsid w:val="003E31E8"/>
    <w:rsid w:val="003F1149"/>
    <w:rsid w:val="004000A6"/>
    <w:rsid w:val="00403392"/>
    <w:rsid w:val="00404873"/>
    <w:rsid w:val="0040747B"/>
    <w:rsid w:val="00417101"/>
    <w:rsid w:val="004271DC"/>
    <w:rsid w:val="00430ECE"/>
    <w:rsid w:val="00434DF6"/>
    <w:rsid w:val="004415F9"/>
    <w:rsid w:val="00451EB6"/>
    <w:rsid w:val="004632DA"/>
    <w:rsid w:val="004734D3"/>
    <w:rsid w:val="004834A6"/>
    <w:rsid w:val="00483DB0"/>
    <w:rsid w:val="00483EAA"/>
    <w:rsid w:val="00484A0F"/>
    <w:rsid w:val="004851F6"/>
    <w:rsid w:val="00487B6F"/>
    <w:rsid w:val="00491472"/>
    <w:rsid w:val="00491D10"/>
    <w:rsid w:val="0049516C"/>
    <w:rsid w:val="00496EB8"/>
    <w:rsid w:val="00497BF3"/>
    <w:rsid w:val="004A4A1A"/>
    <w:rsid w:val="004A6D95"/>
    <w:rsid w:val="004A6E52"/>
    <w:rsid w:val="004B275B"/>
    <w:rsid w:val="004B4C70"/>
    <w:rsid w:val="004B7A86"/>
    <w:rsid w:val="004C081F"/>
    <w:rsid w:val="004C10C9"/>
    <w:rsid w:val="004C442D"/>
    <w:rsid w:val="004C46E9"/>
    <w:rsid w:val="004C6372"/>
    <w:rsid w:val="004C75C7"/>
    <w:rsid w:val="004D0769"/>
    <w:rsid w:val="004D3FA7"/>
    <w:rsid w:val="004D6D2E"/>
    <w:rsid w:val="004E19BA"/>
    <w:rsid w:val="004E47C8"/>
    <w:rsid w:val="004E5C95"/>
    <w:rsid w:val="004F02EF"/>
    <w:rsid w:val="004F16AD"/>
    <w:rsid w:val="004F2709"/>
    <w:rsid w:val="004F492D"/>
    <w:rsid w:val="004F72DB"/>
    <w:rsid w:val="0050098F"/>
    <w:rsid w:val="005060FE"/>
    <w:rsid w:val="00507B43"/>
    <w:rsid w:val="00512AC0"/>
    <w:rsid w:val="00513325"/>
    <w:rsid w:val="00517C1F"/>
    <w:rsid w:val="00521F17"/>
    <w:rsid w:val="00524DF3"/>
    <w:rsid w:val="00533B99"/>
    <w:rsid w:val="005342DA"/>
    <w:rsid w:val="00543BB5"/>
    <w:rsid w:val="005471BF"/>
    <w:rsid w:val="0055246D"/>
    <w:rsid w:val="005536CC"/>
    <w:rsid w:val="005562B6"/>
    <w:rsid w:val="0055699C"/>
    <w:rsid w:val="00557F21"/>
    <w:rsid w:val="00561D6E"/>
    <w:rsid w:val="00563E8B"/>
    <w:rsid w:val="005662E9"/>
    <w:rsid w:val="00566386"/>
    <w:rsid w:val="005718BC"/>
    <w:rsid w:val="00571EBD"/>
    <w:rsid w:val="005750A6"/>
    <w:rsid w:val="005832CA"/>
    <w:rsid w:val="00583AE5"/>
    <w:rsid w:val="0058461E"/>
    <w:rsid w:val="00587457"/>
    <w:rsid w:val="0058751E"/>
    <w:rsid w:val="005A1416"/>
    <w:rsid w:val="005A1C2D"/>
    <w:rsid w:val="005A21EA"/>
    <w:rsid w:val="005A39B1"/>
    <w:rsid w:val="005A6CA5"/>
    <w:rsid w:val="005B04E4"/>
    <w:rsid w:val="005B679E"/>
    <w:rsid w:val="005B76C9"/>
    <w:rsid w:val="005C4018"/>
    <w:rsid w:val="005C5ACD"/>
    <w:rsid w:val="005C5D72"/>
    <w:rsid w:val="005C5DBC"/>
    <w:rsid w:val="005D0D84"/>
    <w:rsid w:val="005D10AA"/>
    <w:rsid w:val="005D1C14"/>
    <w:rsid w:val="005D342C"/>
    <w:rsid w:val="005D53C9"/>
    <w:rsid w:val="005D6D68"/>
    <w:rsid w:val="005D6DE2"/>
    <w:rsid w:val="005E1DF7"/>
    <w:rsid w:val="005E5E0D"/>
    <w:rsid w:val="005E72DD"/>
    <w:rsid w:val="005E7E3D"/>
    <w:rsid w:val="005F0266"/>
    <w:rsid w:val="005F05B5"/>
    <w:rsid w:val="005F21F0"/>
    <w:rsid w:val="005F455F"/>
    <w:rsid w:val="00601C9A"/>
    <w:rsid w:val="0060547D"/>
    <w:rsid w:val="0061054C"/>
    <w:rsid w:val="0061447A"/>
    <w:rsid w:val="00615F30"/>
    <w:rsid w:val="006264F9"/>
    <w:rsid w:val="0062708E"/>
    <w:rsid w:val="0064178F"/>
    <w:rsid w:val="006437AB"/>
    <w:rsid w:val="00644549"/>
    <w:rsid w:val="00645BAC"/>
    <w:rsid w:val="006467B3"/>
    <w:rsid w:val="0064786D"/>
    <w:rsid w:val="006507D4"/>
    <w:rsid w:val="0065515A"/>
    <w:rsid w:val="006562A0"/>
    <w:rsid w:val="00662CCA"/>
    <w:rsid w:val="0066385A"/>
    <w:rsid w:val="006642DE"/>
    <w:rsid w:val="006653DD"/>
    <w:rsid w:val="00667480"/>
    <w:rsid w:val="006674EC"/>
    <w:rsid w:val="00674A83"/>
    <w:rsid w:val="00675AF9"/>
    <w:rsid w:val="00675EA4"/>
    <w:rsid w:val="0067678D"/>
    <w:rsid w:val="006834A1"/>
    <w:rsid w:val="006946A9"/>
    <w:rsid w:val="00696974"/>
    <w:rsid w:val="006A07C6"/>
    <w:rsid w:val="006A49F8"/>
    <w:rsid w:val="006A5673"/>
    <w:rsid w:val="006B2F23"/>
    <w:rsid w:val="006B377B"/>
    <w:rsid w:val="006B3BE2"/>
    <w:rsid w:val="006C3101"/>
    <w:rsid w:val="006C3174"/>
    <w:rsid w:val="006D0935"/>
    <w:rsid w:val="006D33B5"/>
    <w:rsid w:val="006D5C7F"/>
    <w:rsid w:val="006D7A41"/>
    <w:rsid w:val="006E2625"/>
    <w:rsid w:val="006E27D8"/>
    <w:rsid w:val="006E2F9A"/>
    <w:rsid w:val="006E678B"/>
    <w:rsid w:val="006E7105"/>
    <w:rsid w:val="006F0684"/>
    <w:rsid w:val="006F07B1"/>
    <w:rsid w:val="006F6D46"/>
    <w:rsid w:val="0070196B"/>
    <w:rsid w:val="00701CA7"/>
    <w:rsid w:val="0070497D"/>
    <w:rsid w:val="007107BC"/>
    <w:rsid w:val="00711AA6"/>
    <w:rsid w:val="00712C54"/>
    <w:rsid w:val="00721987"/>
    <w:rsid w:val="00724140"/>
    <w:rsid w:val="00724553"/>
    <w:rsid w:val="00724A46"/>
    <w:rsid w:val="007277EA"/>
    <w:rsid w:val="00730B28"/>
    <w:rsid w:val="007366E4"/>
    <w:rsid w:val="007379F8"/>
    <w:rsid w:val="00737F3E"/>
    <w:rsid w:val="00741899"/>
    <w:rsid w:val="00751350"/>
    <w:rsid w:val="00752A60"/>
    <w:rsid w:val="00752BB6"/>
    <w:rsid w:val="00754DC6"/>
    <w:rsid w:val="00757627"/>
    <w:rsid w:val="007614DE"/>
    <w:rsid w:val="00762108"/>
    <w:rsid w:val="00766370"/>
    <w:rsid w:val="007706B9"/>
    <w:rsid w:val="007747E2"/>
    <w:rsid w:val="00777774"/>
    <w:rsid w:val="007818BA"/>
    <w:rsid w:val="00785139"/>
    <w:rsid w:val="00790494"/>
    <w:rsid w:val="00791D36"/>
    <w:rsid w:val="007964B5"/>
    <w:rsid w:val="007A0E28"/>
    <w:rsid w:val="007A204C"/>
    <w:rsid w:val="007A32D8"/>
    <w:rsid w:val="007A6754"/>
    <w:rsid w:val="007B3BFE"/>
    <w:rsid w:val="007B3C82"/>
    <w:rsid w:val="007C1196"/>
    <w:rsid w:val="007C639E"/>
    <w:rsid w:val="007D4180"/>
    <w:rsid w:val="007E1814"/>
    <w:rsid w:val="007E2E25"/>
    <w:rsid w:val="007E5026"/>
    <w:rsid w:val="007E758B"/>
    <w:rsid w:val="007F0E63"/>
    <w:rsid w:val="007F563E"/>
    <w:rsid w:val="007F6F1E"/>
    <w:rsid w:val="007F788E"/>
    <w:rsid w:val="00801F0F"/>
    <w:rsid w:val="0080338C"/>
    <w:rsid w:val="008049BF"/>
    <w:rsid w:val="00805843"/>
    <w:rsid w:val="00807B28"/>
    <w:rsid w:val="00812B20"/>
    <w:rsid w:val="00816499"/>
    <w:rsid w:val="008178E3"/>
    <w:rsid w:val="00824C4B"/>
    <w:rsid w:val="0082501F"/>
    <w:rsid w:val="0082550D"/>
    <w:rsid w:val="008273C7"/>
    <w:rsid w:val="00831C68"/>
    <w:rsid w:val="00832E7E"/>
    <w:rsid w:val="00834A70"/>
    <w:rsid w:val="008358E2"/>
    <w:rsid w:val="00836111"/>
    <w:rsid w:val="00845262"/>
    <w:rsid w:val="00857C61"/>
    <w:rsid w:val="00861C8F"/>
    <w:rsid w:val="008664E7"/>
    <w:rsid w:val="00867BAE"/>
    <w:rsid w:val="008763C4"/>
    <w:rsid w:val="00877E5D"/>
    <w:rsid w:val="00880624"/>
    <w:rsid w:val="00884213"/>
    <w:rsid w:val="008876E1"/>
    <w:rsid w:val="0089199E"/>
    <w:rsid w:val="00895ADC"/>
    <w:rsid w:val="00895F03"/>
    <w:rsid w:val="008A1B2B"/>
    <w:rsid w:val="008A68F8"/>
    <w:rsid w:val="008B2CB5"/>
    <w:rsid w:val="008B2EFF"/>
    <w:rsid w:val="008B5523"/>
    <w:rsid w:val="008C1B82"/>
    <w:rsid w:val="008C6FD8"/>
    <w:rsid w:val="008C7A5A"/>
    <w:rsid w:val="008D0536"/>
    <w:rsid w:val="008D1A42"/>
    <w:rsid w:val="008D2C25"/>
    <w:rsid w:val="008D6169"/>
    <w:rsid w:val="008E15DE"/>
    <w:rsid w:val="008E2F1D"/>
    <w:rsid w:val="008F267A"/>
    <w:rsid w:val="008F3627"/>
    <w:rsid w:val="008F47CE"/>
    <w:rsid w:val="0090219B"/>
    <w:rsid w:val="00903530"/>
    <w:rsid w:val="009051AB"/>
    <w:rsid w:val="00906554"/>
    <w:rsid w:val="00910C34"/>
    <w:rsid w:val="009279BC"/>
    <w:rsid w:val="00934DB5"/>
    <w:rsid w:val="00934F38"/>
    <w:rsid w:val="00935A78"/>
    <w:rsid w:val="0094636E"/>
    <w:rsid w:val="00947404"/>
    <w:rsid w:val="00952F05"/>
    <w:rsid w:val="00955028"/>
    <w:rsid w:val="00957D6E"/>
    <w:rsid w:val="00960219"/>
    <w:rsid w:val="00960B43"/>
    <w:rsid w:val="009619A2"/>
    <w:rsid w:val="009621CF"/>
    <w:rsid w:val="009628BF"/>
    <w:rsid w:val="00964D89"/>
    <w:rsid w:val="00965229"/>
    <w:rsid w:val="00970FE4"/>
    <w:rsid w:val="00972625"/>
    <w:rsid w:val="00972F47"/>
    <w:rsid w:val="0098089D"/>
    <w:rsid w:val="009817FE"/>
    <w:rsid w:val="0098310F"/>
    <w:rsid w:val="00987828"/>
    <w:rsid w:val="009955EF"/>
    <w:rsid w:val="00996599"/>
    <w:rsid w:val="009B07C4"/>
    <w:rsid w:val="009B53C9"/>
    <w:rsid w:val="009B54A7"/>
    <w:rsid w:val="009C4FE6"/>
    <w:rsid w:val="009D0784"/>
    <w:rsid w:val="009D0D52"/>
    <w:rsid w:val="009D2CCA"/>
    <w:rsid w:val="009D5920"/>
    <w:rsid w:val="009D5FF2"/>
    <w:rsid w:val="009D645C"/>
    <w:rsid w:val="009D7767"/>
    <w:rsid w:val="009F1DE5"/>
    <w:rsid w:val="009F4D74"/>
    <w:rsid w:val="00A07821"/>
    <w:rsid w:val="00A07824"/>
    <w:rsid w:val="00A14665"/>
    <w:rsid w:val="00A27465"/>
    <w:rsid w:val="00A315B7"/>
    <w:rsid w:val="00A405DB"/>
    <w:rsid w:val="00A40F61"/>
    <w:rsid w:val="00A502FE"/>
    <w:rsid w:val="00A510D2"/>
    <w:rsid w:val="00A5181A"/>
    <w:rsid w:val="00A54395"/>
    <w:rsid w:val="00A543E7"/>
    <w:rsid w:val="00A54425"/>
    <w:rsid w:val="00A556A7"/>
    <w:rsid w:val="00A55E17"/>
    <w:rsid w:val="00A73A43"/>
    <w:rsid w:val="00A74AE1"/>
    <w:rsid w:val="00A77522"/>
    <w:rsid w:val="00A81308"/>
    <w:rsid w:val="00A816B8"/>
    <w:rsid w:val="00A818AD"/>
    <w:rsid w:val="00A82C48"/>
    <w:rsid w:val="00A8549D"/>
    <w:rsid w:val="00A85F52"/>
    <w:rsid w:val="00A900FC"/>
    <w:rsid w:val="00A90763"/>
    <w:rsid w:val="00A90F8A"/>
    <w:rsid w:val="00AA193D"/>
    <w:rsid w:val="00AA39CD"/>
    <w:rsid w:val="00AB2A90"/>
    <w:rsid w:val="00AB3626"/>
    <w:rsid w:val="00AC37AA"/>
    <w:rsid w:val="00AD0BDD"/>
    <w:rsid w:val="00AD290A"/>
    <w:rsid w:val="00AD48EB"/>
    <w:rsid w:val="00AD7F1F"/>
    <w:rsid w:val="00AE3C60"/>
    <w:rsid w:val="00AE4CD8"/>
    <w:rsid w:val="00AE6432"/>
    <w:rsid w:val="00AE6A63"/>
    <w:rsid w:val="00AF4685"/>
    <w:rsid w:val="00AF4D98"/>
    <w:rsid w:val="00AF4DAC"/>
    <w:rsid w:val="00AF6A38"/>
    <w:rsid w:val="00B00655"/>
    <w:rsid w:val="00B0253E"/>
    <w:rsid w:val="00B04003"/>
    <w:rsid w:val="00B05B5F"/>
    <w:rsid w:val="00B06541"/>
    <w:rsid w:val="00B15C2C"/>
    <w:rsid w:val="00B1735E"/>
    <w:rsid w:val="00B17E5C"/>
    <w:rsid w:val="00B205A1"/>
    <w:rsid w:val="00B30039"/>
    <w:rsid w:val="00B30078"/>
    <w:rsid w:val="00B30D56"/>
    <w:rsid w:val="00B32FD1"/>
    <w:rsid w:val="00B33012"/>
    <w:rsid w:val="00B359AB"/>
    <w:rsid w:val="00B366F8"/>
    <w:rsid w:val="00B425BC"/>
    <w:rsid w:val="00B44105"/>
    <w:rsid w:val="00B46471"/>
    <w:rsid w:val="00B52402"/>
    <w:rsid w:val="00B53468"/>
    <w:rsid w:val="00B62BBD"/>
    <w:rsid w:val="00B6443F"/>
    <w:rsid w:val="00B65ABC"/>
    <w:rsid w:val="00B67BD5"/>
    <w:rsid w:val="00B754A4"/>
    <w:rsid w:val="00B76B88"/>
    <w:rsid w:val="00B805B4"/>
    <w:rsid w:val="00B81028"/>
    <w:rsid w:val="00B81D08"/>
    <w:rsid w:val="00B8246B"/>
    <w:rsid w:val="00B83E45"/>
    <w:rsid w:val="00B91195"/>
    <w:rsid w:val="00B92E57"/>
    <w:rsid w:val="00B94FCF"/>
    <w:rsid w:val="00B960C7"/>
    <w:rsid w:val="00B965D7"/>
    <w:rsid w:val="00B967FD"/>
    <w:rsid w:val="00BA5441"/>
    <w:rsid w:val="00BB582C"/>
    <w:rsid w:val="00BB6F49"/>
    <w:rsid w:val="00BB76ED"/>
    <w:rsid w:val="00BC165E"/>
    <w:rsid w:val="00BD08C4"/>
    <w:rsid w:val="00BD705B"/>
    <w:rsid w:val="00BD72C6"/>
    <w:rsid w:val="00BE3B33"/>
    <w:rsid w:val="00BE48A7"/>
    <w:rsid w:val="00BF0C64"/>
    <w:rsid w:val="00BF0F4E"/>
    <w:rsid w:val="00BF1AEA"/>
    <w:rsid w:val="00BF4206"/>
    <w:rsid w:val="00BF53E9"/>
    <w:rsid w:val="00C12F38"/>
    <w:rsid w:val="00C13771"/>
    <w:rsid w:val="00C140EE"/>
    <w:rsid w:val="00C1565F"/>
    <w:rsid w:val="00C20614"/>
    <w:rsid w:val="00C3641C"/>
    <w:rsid w:val="00C40714"/>
    <w:rsid w:val="00C40719"/>
    <w:rsid w:val="00C40AAB"/>
    <w:rsid w:val="00C41511"/>
    <w:rsid w:val="00C419BE"/>
    <w:rsid w:val="00C42A09"/>
    <w:rsid w:val="00C43F0A"/>
    <w:rsid w:val="00C44652"/>
    <w:rsid w:val="00C44A21"/>
    <w:rsid w:val="00C455D3"/>
    <w:rsid w:val="00C467E4"/>
    <w:rsid w:val="00C51B2F"/>
    <w:rsid w:val="00C54C10"/>
    <w:rsid w:val="00C5798F"/>
    <w:rsid w:val="00C61D01"/>
    <w:rsid w:val="00C63834"/>
    <w:rsid w:val="00C67A42"/>
    <w:rsid w:val="00C70D78"/>
    <w:rsid w:val="00C75A96"/>
    <w:rsid w:val="00C760E9"/>
    <w:rsid w:val="00C76688"/>
    <w:rsid w:val="00C7676C"/>
    <w:rsid w:val="00C76EE4"/>
    <w:rsid w:val="00C821B8"/>
    <w:rsid w:val="00C823EB"/>
    <w:rsid w:val="00C82F2F"/>
    <w:rsid w:val="00C90756"/>
    <w:rsid w:val="00C918EC"/>
    <w:rsid w:val="00C935E0"/>
    <w:rsid w:val="00C93C8E"/>
    <w:rsid w:val="00C96298"/>
    <w:rsid w:val="00CA0042"/>
    <w:rsid w:val="00CA1FB0"/>
    <w:rsid w:val="00CA2B3C"/>
    <w:rsid w:val="00CA2F57"/>
    <w:rsid w:val="00CA412F"/>
    <w:rsid w:val="00CA6B97"/>
    <w:rsid w:val="00CB4AC1"/>
    <w:rsid w:val="00CC202C"/>
    <w:rsid w:val="00CC4496"/>
    <w:rsid w:val="00CD7115"/>
    <w:rsid w:val="00CE3179"/>
    <w:rsid w:val="00CE42FA"/>
    <w:rsid w:val="00CF10F2"/>
    <w:rsid w:val="00CF146D"/>
    <w:rsid w:val="00CF2E89"/>
    <w:rsid w:val="00CF791D"/>
    <w:rsid w:val="00D00157"/>
    <w:rsid w:val="00D0068A"/>
    <w:rsid w:val="00D01092"/>
    <w:rsid w:val="00D027D8"/>
    <w:rsid w:val="00D0307B"/>
    <w:rsid w:val="00D064FF"/>
    <w:rsid w:val="00D10183"/>
    <w:rsid w:val="00D110FF"/>
    <w:rsid w:val="00D123D9"/>
    <w:rsid w:val="00D12FEE"/>
    <w:rsid w:val="00D1318C"/>
    <w:rsid w:val="00D1325A"/>
    <w:rsid w:val="00D1679A"/>
    <w:rsid w:val="00D20502"/>
    <w:rsid w:val="00D266B3"/>
    <w:rsid w:val="00D32184"/>
    <w:rsid w:val="00D3487E"/>
    <w:rsid w:val="00D35199"/>
    <w:rsid w:val="00D37965"/>
    <w:rsid w:val="00D40EDF"/>
    <w:rsid w:val="00D42573"/>
    <w:rsid w:val="00D43A4D"/>
    <w:rsid w:val="00D457E1"/>
    <w:rsid w:val="00D468E8"/>
    <w:rsid w:val="00D50F45"/>
    <w:rsid w:val="00D60D1E"/>
    <w:rsid w:val="00D6569A"/>
    <w:rsid w:val="00D67B35"/>
    <w:rsid w:val="00D7350E"/>
    <w:rsid w:val="00D73D27"/>
    <w:rsid w:val="00D824B5"/>
    <w:rsid w:val="00D83517"/>
    <w:rsid w:val="00D8795F"/>
    <w:rsid w:val="00D87F57"/>
    <w:rsid w:val="00DA1743"/>
    <w:rsid w:val="00DA2E25"/>
    <w:rsid w:val="00DA45F4"/>
    <w:rsid w:val="00DA4CD5"/>
    <w:rsid w:val="00DA61E6"/>
    <w:rsid w:val="00DB0513"/>
    <w:rsid w:val="00DB1C4A"/>
    <w:rsid w:val="00DB4866"/>
    <w:rsid w:val="00DB7A3B"/>
    <w:rsid w:val="00DB7F3E"/>
    <w:rsid w:val="00DC2E4B"/>
    <w:rsid w:val="00DC6689"/>
    <w:rsid w:val="00DE35AA"/>
    <w:rsid w:val="00DE5382"/>
    <w:rsid w:val="00DE72F7"/>
    <w:rsid w:val="00DF0517"/>
    <w:rsid w:val="00DF2037"/>
    <w:rsid w:val="00DF51EA"/>
    <w:rsid w:val="00DF6CED"/>
    <w:rsid w:val="00E00B4E"/>
    <w:rsid w:val="00E01139"/>
    <w:rsid w:val="00E01644"/>
    <w:rsid w:val="00E03263"/>
    <w:rsid w:val="00E03E26"/>
    <w:rsid w:val="00E03FF5"/>
    <w:rsid w:val="00E04B23"/>
    <w:rsid w:val="00E06685"/>
    <w:rsid w:val="00E06EC3"/>
    <w:rsid w:val="00E109D1"/>
    <w:rsid w:val="00E12B2C"/>
    <w:rsid w:val="00E13772"/>
    <w:rsid w:val="00E16D43"/>
    <w:rsid w:val="00E17AEF"/>
    <w:rsid w:val="00E204AD"/>
    <w:rsid w:val="00E20C74"/>
    <w:rsid w:val="00E20F32"/>
    <w:rsid w:val="00E2149C"/>
    <w:rsid w:val="00E2799F"/>
    <w:rsid w:val="00E3130C"/>
    <w:rsid w:val="00E327CC"/>
    <w:rsid w:val="00E3794E"/>
    <w:rsid w:val="00E41131"/>
    <w:rsid w:val="00E46779"/>
    <w:rsid w:val="00E55489"/>
    <w:rsid w:val="00E573A0"/>
    <w:rsid w:val="00E63F76"/>
    <w:rsid w:val="00E67DA9"/>
    <w:rsid w:val="00E77D8C"/>
    <w:rsid w:val="00E81398"/>
    <w:rsid w:val="00E814B4"/>
    <w:rsid w:val="00E85827"/>
    <w:rsid w:val="00E91E1F"/>
    <w:rsid w:val="00E96301"/>
    <w:rsid w:val="00E97FE5"/>
    <w:rsid w:val="00EA0DA7"/>
    <w:rsid w:val="00EA154B"/>
    <w:rsid w:val="00EA1BF4"/>
    <w:rsid w:val="00EA4BCF"/>
    <w:rsid w:val="00EA53E4"/>
    <w:rsid w:val="00EA7990"/>
    <w:rsid w:val="00EB103C"/>
    <w:rsid w:val="00EC165D"/>
    <w:rsid w:val="00EC1F46"/>
    <w:rsid w:val="00EC4F2E"/>
    <w:rsid w:val="00EC5496"/>
    <w:rsid w:val="00EC5DBD"/>
    <w:rsid w:val="00EC7C1E"/>
    <w:rsid w:val="00ED518C"/>
    <w:rsid w:val="00ED5B13"/>
    <w:rsid w:val="00ED6178"/>
    <w:rsid w:val="00EE1EED"/>
    <w:rsid w:val="00EE4660"/>
    <w:rsid w:val="00EE5507"/>
    <w:rsid w:val="00EE632F"/>
    <w:rsid w:val="00EF4C1F"/>
    <w:rsid w:val="00EF7AD3"/>
    <w:rsid w:val="00F00A0D"/>
    <w:rsid w:val="00F03262"/>
    <w:rsid w:val="00F05E1C"/>
    <w:rsid w:val="00F06A1A"/>
    <w:rsid w:val="00F07B8C"/>
    <w:rsid w:val="00F10C27"/>
    <w:rsid w:val="00F11C78"/>
    <w:rsid w:val="00F12BAE"/>
    <w:rsid w:val="00F12C8C"/>
    <w:rsid w:val="00F22E0E"/>
    <w:rsid w:val="00F22F60"/>
    <w:rsid w:val="00F2371A"/>
    <w:rsid w:val="00F26D6E"/>
    <w:rsid w:val="00F30DBE"/>
    <w:rsid w:val="00F32D9A"/>
    <w:rsid w:val="00F33805"/>
    <w:rsid w:val="00F45634"/>
    <w:rsid w:val="00F45CAA"/>
    <w:rsid w:val="00F47737"/>
    <w:rsid w:val="00F5002D"/>
    <w:rsid w:val="00F5032F"/>
    <w:rsid w:val="00F56E15"/>
    <w:rsid w:val="00F578AF"/>
    <w:rsid w:val="00F64E92"/>
    <w:rsid w:val="00F665F7"/>
    <w:rsid w:val="00F67EB9"/>
    <w:rsid w:val="00F75099"/>
    <w:rsid w:val="00F75364"/>
    <w:rsid w:val="00F82CB9"/>
    <w:rsid w:val="00F8302A"/>
    <w:rsid w:val="00F859DB"/>
    <w:rsid w:val="00F93898"/>
    <w:rsid w:val="00F94543"/>
    <w:rsid w:val="00F95525"/>
    <w:rsid w:val="00FA38A9"/>
    <w:rsid w:val="00FA7B8D"/>
    <w:rsid w:val="00FB16F5"/>
    <w:rsid w:val="00FB1CC4"/>
    <w:rsid w:val="00FB25E8"/>
    <w:rsid w:val="00FB33A3"/>
    <w:rsid w:val="00FCB09A"/>
    <w:rsid w:val="00FD0B01"/>
    <w:rsid w:val="00FD135C"/>
    <w:rsid w:val="00FD29F5"/>
    <w:rsid w:val="00FD4348"/>
    <w:rsid w:val="00FD5A08"/>
    <w:rsid w:val="00FE119A"/>
    <w:rsid w:val="00FE3B7F"/>
    <w:rsid w:val="00FE7DB9"/>
    <w:rsid w:val="00FF27B3"/>
    <w:rsid w:val="00FF58AD"/>
    <w:rsid w:val="00FF73AF"/>
    <w:rsid w:val="09BE1667"/>
    <w:rsid w:val="0F72AB87"/>
    <w:rsid w:val="10C55BAE"/>
    <w:rsid w:val="181EA9FB"/>
    <w:rsid w:val="1902B423"/>
    <w:rsid w:val="1BE5C6AE"/>
    <w:rsid w:val="1C142689"/>
    <w:rsid w:val="1C95F5A7"/>
    <w:rsid w:val="1FC7D451"/>
    <w:rsid w:val="26AF633A"/>
    <w:rsid w:val="27B2C171"/>
    <w:rsid w:val="2A5FE8D9"/>
    <w:rsid w:val="2B36558A"/>
    <w:rsid w:val="30B5E10B"/>
    <w:rsid w:val="35D1923B"/>
    <w:rsid w:val="3F663C90"/>
    <w:rsid w:val="43F753CC"/>
    <w:rsid w:val="46139864"/>
    <w:rsid w:val="4A27D4E9"/>
    <w:rsid w:val="4EB9023A"/>
    <w:rsid w:val="50113D6D"/>
    <w:rsid w:val="51479547"/>
    <w:rsid w:val="51684ED3"/>
    <w:rsid w:val="52374D2B"/>
    <w:rsid w:val="54A44A2D"/>
    <w:rsid w:val="61299C7A"/>
    <w:rsid w:val="6561C6B8"/>
    <w:rsid w:val="666C005F"/>
    <w:rsid w:val="76A66AD7"/>
    <w:rsid w:val="776839C1"/>
    <w:rsid w:val="791DB2E9"/>
    <w:rsid w:val="7A338068"/>
    <w:rsid w:val="7C51860D"/>
    <w:rsid w:val="7CE3F1B6"/>
    <w:rsid w:val="7F018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105D28"/>
  <w15:chartTrackingRefBased/>
  <w15:docId w15:val="{03EE807A-DA2C-4F82-8E9C-C0FEBEC1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5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05A1"/>
    <w:pPr>
      <w:tabs>
        <w:tab w:val="decimal" w:pos="0"/>
      </w:tabs>
      <w:jc w:val="center"/>
    </w:pPr>
    <w:rPr>
      <w:sz w:val="32"/>
    </w:rPr>
  </w:style>
  <w:style w:type="paragraph" w:styleId="BodyText">
    <w:name w:val="Body Text"/>
    <w:basedOn w:val="Normal"/>
    <w:rsid w:val="00B205A1"/>
    <w:pPr>
      <w:tabs>
        <w:tab w:val="decimal" w:pos="0"/>
      </w:tabs>
    </w:pPr>
    <w:rPr>
      <w:sz w:val="32"/>
    </w:rPr>
  </w:style>
  <w:style w:type="paragraph" w:styleId="BodyText2">
    <w:name w:val="Body Text 2"/>
    <w:basedOn w:val="Normal"/>
    <w:rsid w:val="00B205A1"/>
    <w:pPr>
      <w:tabs>
        <w:tab w:val="decimal" w:pos="0"/>
      </w:tabs>
    </w:pPr>
    <w:rPr>
      <w:i/>
      <w:iCs/>
    </w:rPr>
  </w:style>
  <w:style w:type="paragraph" w:styleId="BodyText3">
    <w:name w:val="Body Text 3"/>
    <w:basedOn w:val="Normal"/>
    <w:rsid w:val="00B205A1"/>
    <w:pPr>
      <w:tabs>
        <w:tab w:val="decimal" w:pos="0"/>
      </w:tabs>
    </w:pPr>
    <w:rPr>
      <w:i/>
      <w:iCs/>
      <w:sz w:val="20"/>
    </w:rPr>
  </w:style>
  <w:style w:type="paragraph" w:styleId="Header">
    <w:name w:val="header"/>
    <w:basedOn w:val="Normal"/>
    <w:rsid w:val="00B205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05A1"/>
    <w:pPr>
      <w:tabs>
        <w:tab w:val="center" w:pos="4320"/>
        <w:tab w:val="right" w:pos="8640"/>
      </w:tabs>
    </w:pPr>
    <w:rPr>
      <w:lang w:val="x-none" w:eastAsia="x-none"/>
    </w:rPr>
  </w:style>
  <w:style w:type="paragraph" w:styleId="Subtitle">
    <w:name w:val="Subtitle"/>
    <w:basedOn w:val="Normal"/>
    <w:qFormat/>
    <w:rsid w:val="00B205A1"/>
    <w:pPr>
      <w:tabs>
        <w:tab w:val="decimal" w:pos="0"/>
      </w:tabs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F06A1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06A1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06A1A"/>
    <w:rPr>
      <w:sz w:val="24"/>
      <w:szCs w:val="24"/>
    </w:rPr>
  </w:style>
  <w:style w:type="paragraph" w:styleId="TOAHeading">
    <w:name w:val="toa heading"/>
    <w:basedOn w:val="Normal"/>
    <w:next w:val="Normal"/>
    <w:rsid w:val="00202F78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41131"/>
    <w:rPr>
      <w:color w:val="808080"/>
    </w:rPr>
  </w:style>
  <w:style w:type="character" w:styleId="CommentReference">
    <w:name w:val="annotation reference"/>
    <w:basedOn w:val="DefaultParagraphFont"/>
    <w:rsid w:val="00FE7D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7DB9"/>
  </w:style>
  <w:style w:type="paragraph" w:styleId="CommentSubject">
    <w:name w:val="annotation subject"/>
    <w:basedOn w:val="CommentText"/>
    <w:next w:val="CommentText"/>
    <w:link w:val="CommentSubjectChar"/>
    <w:rsid w:val="00FE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DB9"/>
    <w:rPr>
      <w:b/>
      <w:bCs/>
    </w:rPr>
  </w:style>
  <w:style w:type="paragraph" w:styleId="ListParagraph">
    <w:name w:val="List Paragraph"/>
    <w:basedOn w:val="Normal"/>
    <w:uiPriority w:val="34"/>
    <w:qFormat/>
    <w:rsid w:val="00AF4D98"/>
    <w:pPr>
      <w:ind w:left="720"/>
      <w:contextualSpacing/>
    </w:pPr>
  </w:style>
  <w:style w:type="character" w:styleId="Hyperlink">
    <w:name w:val="Hyperlink"/>
    <w:basedOn w:val="DefaultParagraphFont"/>
    <w:rsid w:val="007621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4E19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7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34A7"/>
    <w:rPr>
      <w:sz w:val="24"/>
      <w:szCs w:val="24"/>
    </w:rPr>
  </w:style>
  <w:style w:type="table" w:styleId="TableGrid">
    <w:name w:val="Table Grid"/>
    <w:basedOn w:val="TableNormal"/>
    <w:rsid w:val="009B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5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h.wa.gov/sites/default/files/2022-10/331-699.pdf" TargetMode="External"/><Relationship Id="rId18" Type="http://schemas.openxmlformats.org/officeDocument/2006/relationships/hyperlink" Target="mailto:EROChemical@doh.wa.gov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tyles" Target="styles.xml"/><Relationship Id="rId12" Type="http://schemas.openxmlformats.org/officeDocument/2006/relationships/hyperlink" Target="https://doh.wa.gov/sites/default/files/2024-07/331-751.pdf" TargetMode="External"/><Relationship Id="rId17" Type="http://schemas.openxmlformats.org/officeDocument/2006/relationships/hyperlink" Target="https://www.atsdr.cdc.gov/pfas/health-effects/index.htm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h.wa.gov/CommunityandEnvironment/Contaminants/PFAS" TargetMode="External"/><Relationship Id="rId20" Type="http://schemas.openxmlformats.org/officeDocument/2006/relationships/hyperlink" Target="mailto:sophia.petro@doh.wa.go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doh.wa.gov/community-and-environment/contaminants/pfa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mailto:Jeff.Roeser@doh.wa.gov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h.wa.gov/sites/default/files/2023-02/331-713_0.pdf" TargetMode="External"/><Relationship Id="rId22" Type="http://schemas.openxmlformats.org/officeDocument/2006/relationships/hyperlink" Target="mailto:doh.information@doh.wa.gov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p0303\AppData\Local\Microsoft\Windows\INetCache\Content.Outlook\CRRUVN52\331-XXX-F%20PFAS%20PN%20template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856FAF934F46B787B1A06735EE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1730B-5DA6-4AFB-ACF3-BD9CF1A6C86E}"/>
      </w:docPartPr>
      <w:docPartBody>
        <w:p w:rsidR="005150F3" w:rsidRDefault="00ED4A1F" w:rsidP="00ED4A1F">
          <w:pPr>
            <w:pStyle w:val="9A856FAF934F46B787B1A06735EE9FF9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CD3BD08034C669E7ED127572B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0600-44CC-4520-A83B-66A515128171}"/>
      </w:docPartPr>
      <w:docPartBody>
        <w:p w:rsidR="005150F3" w:rsidRDefault="00ED4A1F" w:rsidP="00ED4A1F">
          <w:pPr>
            <w:pStyle w:val="440CD3BD08034C669E7ED127572B27DA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F12F7C34F4519ACB42155EA470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9574-731D-4E89-B61F-FFF34143876C}"/>
      </w:docPartPr>
      <w:docPartBody>
        <w:p w:rsidR="005150F3" w:rsidRDefault="00ED4A1F" w:rsidP="00ED4A1F">
          <w:pPr>
            <w:pStyle w:val="496F12F7C34F4519ACB42155EA4703CD"/>
          </w:pPr>
          <w:r w:rsidRPr="00793E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A1E6B1DF124B81B5B2A28998B6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18926-A167-4527-A773-BE3A18843855}"/>
      </w:docPartPr>
      <w:docPartBody>
        <w:p w:rsidR="005150F3" w:rsidRDefault="00ED4A1F" w:rsidP="00ED4A1F">
          <w:pPr>
            <w:pStyle w:val="C0A1E6B1DF124B81B5B2A28998B64A97"/>
          </w:pPr>
          <w:r w:rsidRPr="00793E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48C1007E8C41E7B3A312B80734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E3A0-19CD-4421-8E01-875BB08826BF}"/>
      </w:docPartPr>
      <w:docPartBody>
        <w:p w:rsidR="005150F3" w:rsidRDefault="00ED4A1F" w:rsidP="00ED4A1F">
          <w:pPr>
            <w:pStyle w:val="3C48C1007E8C41E7B3A312B80734089E"/>
          </w:pPr>
          <w:r w:rsidRPr="00793E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73CB99072143C69DCB02F1CDCAA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F6F26C-0AD7-4A43-AA71-C73892C156F9}"/>
      </w:docPartPr>
      <w:docPartBody>
        <w:p w:rsidR="00C974D1" w:rsidRDefault="00B811DF" w:rsidP="00B811DF">
          <w:pPr>
            <w:pStyle w:val="7373CB99072143C69DCB02F1CDCAA0AF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1B84A1B68482EB052483AEE09B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B76DF8-835E-4105-BB8B-987A086DEFEC}"/>
      </w:docPartPr>
      <w:docPartBody>
        <w:p w:rsidR="00C974D1" w:rsidRDefault="00B811DF" w:rsidP="00B811DF">
          <w:pPr>
            <w:pStyle w:val="8561B84A1B68482EB052483AEE09B43C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92AD1698B45D98FCA341480E80B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F69B6-AB27-498E-A552-256B7190FCD5}"/>
      </w:docPartPr>
      <w:docPartBody>
        <w:p w:rsidR="00C974D1" w:rsidRDefault="00B811DF" w:rsidP="00B811DF">
          <w:pPr>
            <w:pStyle w:val="58592AD1698B45D98FCA341480E80B2E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F1B3E4CFA49D59C7BBDA1A7842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CD1CF-8F47-46F8-A01C-EBED775FEB5A}"/>
      </w:docPartPr>
      <w:docPartBody>
        <w:p w:rsidR="00C974D1" w:rsidRDefault="00B811DF" w:rsidP="00B811DF">
          <w:pPr>
            <w:pStyle w:val="D4DF1B3E4CFA49D59C7BBDA1A7842D8B"/>
          </w:pPr>
          <w:r w:rsidRPr="00793E1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CF"/>
    <w:rsid w:val="000D2DBD"/>
    <w:rsid w:val="00394963"/>
    <w:rsid w:val="005150F3"/>
    <w:rsid w:val="00723428"/>
    <w:rsid w:val="00AC37AA"/>
    <w:rsid w:val="00B811DF"/>
    <w:rsid w:val="00C41511"/>
    <w:rsid w:val="00C974D1"/>
    <w:rsid w:val="00D53E46"/>
    <w:rsid w:val="00ED4A1F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1DF"/>
    <w:rPr>
      <w:color w:val="808080"/>
    </w:rPr>
  </w:style>
  <w:style w:type="paragraph" w:customStyle="1" w:styleId="9A856FAF934F46B787B1A06735EE9FF9">
    <w:name w:val="9A856FAF934F46B787B1A06735EE9FF9"/>
    <w:rsid w:val="00ED4A1F"/>
  </w:style>
  <w:style w:type="paragraph" w:customStyle="1" w:styleId="440CD3BD08034C669E7ED127572B27DA">
    <w:name w:val="440CD3BD08034C669E7ED127572B27DA"/>
    <w:rsid w:val="00ED4A1F"/>
  </w:style>
  <w:style w:type="paragraph" w:customStyle="1" w:styleId="496F12F7C34F4519ACB42155EA4703CD">
    <w:name w:val="496F12F7C34F4519ACB42155EA4703CD"/>
    <w:rsid w:val="00ED4A1F"/>
  </w:style>
  <w:style w:type="paragraph" w:customStyle="1" w:styleId="C0A1E6B1DF124B81B5B2A28998B64A97">
    <w:name w:val="C0A1E6B1DF124B81B5B2A28998B64A97"/>
    <w:rsid w:val="00ED4A1F"/>
  </w:style>
  <w:style w:type="paragraph" w:customStyle="1" w:styleId="3C48C1007E8C41E7B3A312B80734089E">
    <w:name w:val="3C48C1007E8C41E7B3A312B80734089E"/>
    <w:rsid w:val="00ED4A1F"/>
  </w:style>
  <w:style w:type="paragraph" w:customStyle="1" w:styleId="7373CB99072143C69DCB02F1CDCAA0AF">
    <w:name w:val="7373CB99072143C69DCB02F1CDCAA0AF"/>
    <w:rsid w:val="00B811DF"/>
    <w:rPr>
      <w:lang w:val="ru-RU" w:eastAsia="ru-RU"/>
    </w:rPr>
  </w:style>
  <w:style w:type="paragraph" w:customStyle="1" w:styleId="8561B84A1B68482EB052483AEE09B43C">
    <w:name w:val="8561B84A1B68482EB052483AEE09B43C"/>
    <w:rsid w:val="00B811DF"/>
    <w:rPr>
      <w:lang w:val="ru-RU" w:eastAsia="ru-RU"/>
    </w:rPr>
  </w:style>
  <w:style w:type="paragraph" w:customStyle="1" w:styleId="58592AD1698B45D98FCA341480E80B2E">
    <w:name w:val="58592AD1698B45D98FCA341480E80B2E"/>
    <w:rsid w:val="00B811DF"/>
    <w:rPr>
      <w:lang w:val="ru-RU" w:eastAsia="ru-RU"/>
    </w:rPr>
  </w:style>
  <w:style w:type="paragraph" w:customStyle="1" w:styleId="D4DF1B3E4CFA49D59C7BBDA1A7842D8B">
    <w:name w:val="D4DF1B3E4CFA49D59C7BBDA1A7842D8B"/>
    <w:rsid w:val="00B811DF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a77ecd9-def6-4e35-b099-dc3380b5d16d" xsi:nil="true"/>
    <SharedWithUsers xmlns="6bb4863d-8cd6-4cd5-8e32-b9988c0a658a">
      <UserInfo>
        <DisplayName>Parker, Carmetrus L (DOH)</DisplayName>
        <AccountId>2025</AccountId>
        <AccountType/>
      </UserInfo>
      <UserInfo>
        <DisplayName>Johnson, Laura W (DOH)</DisplayName>
        <AccountId>271</AccountId>
        <AccountType/>
      </UserInfo>
    </SharedWithUsers>
    <_dlc_DocId xmlns="6bb4863d-8cd6-4cd5-8e32-b9988c0a658a">7F5R2YH2KEY5-1948069312-61</_dlc_DocId>
    <_dlc_DocIdUrl xmlns="6bb4863d-8cd6-4cd5-8e32-b9988c0a658a">
      <Url>https://stateofwa.sharepoint.com/sites/DOH-eph/pfas/_layouts/15/DocIdRedir.aspx?ID=7F5R2YH2KEY5-1948069312-61</Url>
      <Description>7F5R2YH2KEY5-1948069312-61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730EFA7D09641803EFF118ACBCA43" ma:contentTypeVersion="8" ma:contentTypeDescription="Create a new document." ma:contentTypeScope="" ma:versionID="a26fe46b3edc24e5f78f549c04885401">
  <xsd:schema xmlns:xsd="http://www.w3.org/2001/XMLSchema" xmlns:xs="http://www.w3.org/2001/XMLSchema" xmlns:p="http://schemas.microsoft.com/office/2006/metadata/properties" xmlns:ns2="7a77ecd9-def6-4e35-b099-dc3380b5d16d" xmlns:ns3="6bb4863d-8cd6-4cd5-8e32-b9988c0a658a" targetNamespace="http://schemas.microsoft.com/office/2006/metadata/properties" ma:root="true" ma:fieldsID="971d8c6abb76d13eeede10f81a63d116" ns2:_="" ns3:_="">
    <xsd:import namespace="7a77ecd9-def6-4e35-b099-dc3380b5d16d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ecd9-def6-4e35-b099-dc3380b5d16d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raft Documents"/>
                    <xsd:enumeration value="Presentations"/>
                    <xsd:enumeration value="Talking Points"/>
                    <xsd:enumeration value="Final Documen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0C0FB-7E0D-455A-A41C-58AEC79252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9EF1D2-B97E-44A1-80ED-0CB7888C5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2BA7B-ACD2-45CC-B103-6D4A5A2D052B}">
  <ds:schemaRefs>
    <ds:schemaRef ds:uri="http://schemas.microsoft.com/office/2006/metadata/properties"/>
    <ds:schemaRef ds:uri="http://schemas.microsoft.com/office/infopath/2007/PartnerControls"/>
    <ds:schemaRef ds:uri="7a77ecd9-def6-4e35-b099-dc3380b5d16d"/>
    <ds:schemaRef ds:uri="6bb4863d-8cd6-4cd5-8e32-b9988c0a658a"/>
  </ds:schemaRefs>
</ds:datastoreItem>
</file>

<file path=customXml/itemProps4.xml><?xml version="1.0" encoding="utf-8"?>
<ds:datastoreItem xmlns:ds="http://schemas.openxmlformats.org/officeDocument/2006/customXml" ds:itemID="{59B77F6D-EA50-4CB8-B59F-FB0AF31733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EF8F91-432D-4BB8-ABFF-39675CF9D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7ecd9-def6-4e35-b099-dc3380b5d16d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331-XXX-F PFAS PN template (002).dotx</Template>
  <TotalTime>1</TotalTime>
  <Pages>3</Pages>
  <Words>1362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DRINKING WATER WARNING</vt:lpstr>
    </vt:vector>
  </TitlesOfParts>
  <Company>WSDOH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WARNING</dc:title>
  <dc:subject/>
  <dc:creator>Petro, Sophia M  (DOH)</dc:creator>
  <cp:keywords/>
  <cp:lastModifiedBy>Agustina Grosso</cp:lastModifiedBy>
  <cp:revision>6</cp:revision>
  <cp:lastPrinted>2022-02-05T05:10:00Z</cp:lastPrinted>
  <dcterms:created xsi:type="dcterms:W3CDTF">2024-11-27T14:50:00Z</dcterms:created>
  <dcterms:modified xsi:type="dcterms:W3CDTF">2024-11-29T19:26:00Z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0x0101006DB730EFA7D09641803EFF118ACBCA43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iteId">
    <vt:lpwstr>11d0e217-264e-400a-8ba0-57dcc127d72d</vt:lpwstr>
  </property>
  <property fmtid="{D5CDD505-2E9C-101B-9397-08002B2CF9AE}" pid="5" name="MSIP_Label_1520fa42-cf58-4c22-8b93-58cf1d3bd1cb_ActionId">
    <vt:lpwstr>4ddadd28-29f8-4d6e-ab95-9bce0c2cf528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SetDate">
    <vt:lpwstr>2021-06-07T20:54:06Z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ContentBits">
    <vt:lpwstr>0</vt:lpwstr>
  </property>
  <property fmtid="{D5CDD505-2E9C-101B-9397-08002B2CF9AE}" pid="10" name="_dlc_DocIdItemGuid">
    <vt:lpwstr>d0ab806a-d8fe-42a3-b673-8389fef90cca</vt:lpwstr>
  </property>
</Properties>
</file>