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0C73" w14:textId="77777777" w:rsidR="005433EC" w:rsidRDefault="005C7C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vi"/>
        </w:rPr>
        <w:t>Thông Tin V</w:t>
      </w:r>
      <w:r>
        <w:rPr>
          <w:rFonts w:ascii="Arial" w:hAnsi="Arial" w:cs="Arial"/>
          <w:b/>
          <w:bCs/>
          <w:sz w:val="28"/>
          <w:szCs w:val="28"/>
          <w:lang w:val="vi"/>
        </w:rPr>
        <w:t>ề</w:t>
      </w:r>
      <w:r>
        <w:rPr>
          <w:rFonts w:ascii="Arial" w:hAnsi="Arial" w:cs="Arial"/>
          <w:b/>
          <w:bCs/>
          <w:sz w:val="28"/>
          <w:szCs w:val="28"/>
          <w:lang w:val="vi"/>
        </w:rPr>
        <w:t xml:space="preserve"> B</w:t>
      </w:r>
      <w:r>
        <w:rPr>
          <w:rFonts w:ascii="Arial" w:hAnsi="Arial" w:cs="Arial"/>
          <w:b/>
          <w:bCs/>
          <w:sz w:val="28"/>
          <w:szCs w:val="28"/>
          <w:lang w:val="vi"/>
        </w:rPr>
        <w:t>ệ</w:t>
      </w:r>
      <w:r>
        <w:rPr>
          <w:rFonts w:ascii="Arial" w:hAnsi="Arial" w:cs="Arial"/>
          <w:b/>
          <w:bCs/>
          <w:sz w:val="28"/>
          <w:szCs w:val="28"/>
          <w:lang w:val="vi"/>
        </w:rPr>
        <w:t>nh Viêm Màng Não Mô C</w:t>
      </w:r>
      <w:r>
        <w:rPr>
          <w:rFonts w:ascii="Arial" w:hAnsi="Arial" w:cs="Arial"/>
          <w:b/>
          <w:bCs/>
          <w:sz w:val="28"/>
          <w:szCs w:val="28"/>
          <w:lang w:val="vi"/>
        </w:rPr>
        <w:t>ầ</w:t>
      </w:r>
      <w:r>
        <w:rPr>
          <w:rFonts w:ascii="Arial" w:hAnsi="Arial" w:cs="Arial"/>
          <w:b/>
          <w:bCs/>
          <w:sz w:val="28"/>
          <w:szCs w:val="28"/>
          <w:lang w:val="vi"/>
        </w:rPr>
        <w:t>u Dành Cho Sinh Viên Đ</w:t>
      </w:r>
      <w:r>
        <w:rPr>
          <w:rFonts w:ascii="Arial" w:hAnsi="Arial" w:cs="Arial"/>
          <w:b/>
          <w:bCs/>
          <w:sz w:val="28"/>
          <w:szCs w:val="28"/>
          <w:lang w:val="vi"/>
        </w:rPr>
        <w:t>ạ</w:t>
      </w:r>
      <w:r>
        <w:rPr>
          <w:rFonts w:ascii="Arial" w:hAnsi="Arial" w:cs="Arial"/>
          <w:b/>
          <w:bCs/>
          <w:sz w:val="28"/>
          <w:szCs w:val="28"/>
          <w:lang w:val="vi"/>
        </w:rPr>
        <w:t>i H</w:t>
      </w:r>
      <w:r>
        <w:rPr>
          <w:rFonts w:ascii="Arial" w:hAnsi="Arial" w:cs="Arial"/>
          <w:b/>
          <w:bCs/>
          <w:sz w:val="28"/>
          <w:szCs w:val="28"/>
          <w:lang w:val="vi"/>
        </w:rPr>
        <w:t>ọ</w:t>
      </w:r>
      <w:r>
        <w:rPr>
          <w:rFonts w:ascii="Arial" w:hAnsi="Arial" w:cs="Arial"/>
          <w:b/>
          <w:bCs/>
          <w:sz w:val="28"/>
          <w:szCs w:val="28"/>
          <w:lang w:val="vi"/>
        </w:rPr>
        <w:t>c L</w:t>
      </w:r>
      <w:r>
        <w:rPr>
          <w:rFonts w:ascii="Arial" w:hAnsi="Arial" w:cs="Arial"/>
          <w:b/>
          <w:bCs/>
          <w:sz w:val="28"/>
          <w:szCs w:val="28"/>
          <w:lang w:val="vi"/>
        </w:rPr>
        <w:t>ầ</w:t>
      </w:r>
      <w:r>
        <w:rPr>
          <w:rFonts w:ascii="Arial" w:hAnsi="Arial" w:cs="Arial"/>
          <w:b/>
          <w:bCs/>
          <w:sz w:val="28"/>
          <w:szCs w:val="28"/>
          <w:lang w:val="vi"/>
        </w:rPr>
        <w:t>n Đ</w:t>
      </w:r>
      <w:r>
        <w:rPr>
          <w:rFonts w:ascii="Arial" w:hAnsi="Arial" w:cs="Arial"/>
          <w:b/>
          <w:bCs/>
          <w:sz w:val="28"/>
          <w:szCs w:val="28"/>
          <w:lang w:val="vi"/>
        </w:rPr>
        <w:t>ầ</w:t>
      </w:r>
      <w:r>
        <w:rPr>
          <w:rFonts w:ascii="Arial" w:hAnsi="Arial" w:cs="Arial"/>
          <w:b/>
          <w:bCs/>
          <w:sz w:val="28"/>
          <w:szCs w:val="28"/>
          <w:lang w:val="vi"/>
        </w:rPr>
        <w:t>u Đăng Ký</w:t>
      </w:r>
    </w:p>
    <w:p w14:paraId="6AA676B6" w14:textId="77777777" w:rsidR="005433EC" w:rsidRDefault="005433EC">
      <w:pPr>
        <w:spacing w:line="216" w:lineRule="auto"/>
        <w:rPr>
          <w:rFonts w:ascii="Arial" w:hAnsi="Arial" w:cs="Arial"/>
          <w:b/>
        </w:rPr>
      </w:pPr>
    </w:p>
    <w:p w14:paraId="0F250348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Lu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t ti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>u bang Washington yêu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t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c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 xml:space="preserve"> các trư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ng đ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h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c cung c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p thông tin v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 xml:space="preserve">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cho m</w:t>
      </w:r>
      <w:r>
        <w:rPr>
          <w:rFonts w:ascii="Arial" w:hAnsi="Arial" w:cs="Arial"/>
          <w:lang w:val="vi"/>
        </w:rPr>
        <w:t>ỗ</w:t>
      </w:r>
      <w:r>
        <w:rPr>
          <w:rFonts w:ascii="Arial" w:hAnsi="Arial" w:cs="Arial"/>
          <w:lang w:val="vi"/>
        </w:rPr>
        <w:t>i sinh viên l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n đ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đăng ký.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đang nh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n đư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 xml:space="preserve">c </w:t>
      </w:r>
      <w:r>
        <w:rPr>
          <w:rFonts w:ascii="Arial" w:hAnsi="Arial" w:cs="Arial"/>
          <w:lang w:val="vi"/>
        </w:rPr>
        <w:t>thông tin này b</w:t>
      </w:r>
      <w:r>
        <w:rPr>
          <w:rFonts w:ascii="Arial" w:hAnsi="Arial" w:cs="Arial"/>
          <w:lang w:val="vi"/>
        </w:rPr>
        <w:t>ằ</w:t>
      </w:r>
      <w:r>
        <w:rPr>
          <w:rFonts w:ascii="Arial" w:hAnsi="Arial" w:cs="Arial"/>
          <w:lang w:val="vi"/>
        </w:rPr>
        <w:t>ng hình th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>c đi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 t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>.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ph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i xác nh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n r</w:t>
      </w:r>
      <w:r>
        <w:rPr>
          <w:rFonts w:ascii="Arial" w:hAnsi="Arial" w:cs="Arial"/>
          <w:lang w:val="vi"/>
        </w:rPr>
        <w:t>ằ</w:t>
      </w:r>
      <w:r>
        <w:rPr>
          <w:rFonts w:ascii="Arial" w:hAnsi="Arial" w:cs="Arial"/>
          <w:lang w:val="vi"/>
        </w:rPr>
        <w:t>ng mình đã đ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c thông tin này trư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c khi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ghi danh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đăng ký. Vui lòng đ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c và hi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>u rõ nguy cơ m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và cách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ngăn ng</w:t>
      </w:r>
      <w:r>
        <w:rPr>
          <w:rFonts w:ascii="Arial" w:hAnsi="Arial" w:cs="Arial"/>
          <w:lang w:val="vi"/>
        </w:rPr>
        <w:t>ừ</w:t>
      </w:r>
      <w:r>
        <w:rPr>
          <w:rFonts w:ascii="Arial" w:hAnsi="Arial" w:cs="Arial"/>
          <w:lang w:val="vi"/>
        </w:rPr>
        <w:t>a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này.</w:t>
      </w:r>
    </w:p>
    <w:p w14:paraId="19FB887F" w14:textId="77777777" w:rsidR="005433EC" w:rsidRDefault="005433EC">
      <w:pPr>
        <w:spacing w:line="216" w:lineRule="auto"/>
        <w:rPr>
          <w:rFonts w:ascii="Arial" w:hAnsi="Arial" w:cs="Arial"/>
          <w:b/>
          <w:lang w:val="vi"/>
        </w:rPr>
      </w:pPr>
    </w:p>
    <w:p w14:paraId="61B03179" w14:textId="77777777" w:rsidR="005433EC" w:rsidRDefault="005C7C66">
      <w:pPr>
        <w:spacing w:line="216" w:lineRule="auto"/>
        <w:rPr>
          <w:rFonts w:ascii="Arial" w:hAnsi="Arial" w:cs="Arial"/>
          <w:b/>
          <w:lang w:val="vi"/>
        </w:rPr>
      </w:pPr>
      <w:r>
        <w:rPr>
          <w:rFonts w:ascii="Arial" w:hAnsi="Arial" w:cs="Arial"/>
          <w:b/>
          <w:bCs/>
          <w:lang w:val="vi"/>
        </w:rPr>
        <w:t>B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nh viêm màng não mô</w:t>
      </w:r>
      <w:r>
        <w:rPr>
          <w:rFonts w:ascii="Arial" w:hAnsi="Arial" w:cs="Arial"/>
          <w:b/>
          <w:bCs/>
          <w:lang w:val="vi"/>
        </w:rPr>
        <w:t xml:space="preserve">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>u là gì?</w:t>
      </w:r>
    </w:p>
    <w:p w14:paraId="3F66D7C8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Đó là m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t căn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nghiêm tr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ng do vi khu</w:t>
      </w:r>
      <w:r>
        <w:rPr>
          <w:rFonts w:ascii="Arial" w:hAnsi="Arial" w:cs="Arial"/>
          <w:lang w:val="vi"/>
        </w:rPr>
        <w:t>ẩ</w:t>
      </w:r>
      <w:r>
        <w:rPr>
          <w:rFonts w:ascii="Arial" w:hAnsi="Arial" w:cs="Arial"/>
          <w:lang w:val="vi"/>
        </w:rPr>
        <w:t>n gây ra. Nó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gây ra: </w:t>
      </w:r>
    </w:p>
    <w:p w14:paraId="6770F1EA" w14:textId="77777777" w:rsidR="005433EC" w:rsidRDefault="005C7C66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Nhi</w:t>
      </w:r>
      <w:r>
        <w:rPr>
          <w:rFonts w:ascii="Arial" w:hAnsi="Arial" w:cs="Arial"/>
          <w:lang w:val="vi"/>
        </w:rPr>
        <w:t>ễ</w:t>
      </w:r>
      <w:r>
        <w:rPr>
          <w:rFonts w:ascii="Arial" w:hAnsi="Arial" w:cs="Arial"/>
          <w:lang w:val="vi"/>
        </w:rPr>
        <w:t>m trùng máu (septicemia), gây ch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y máu vào da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các cơ quan.</w:t>
      </w:r>
    </w:p>
    <w:p w14:paraId="72FD8B2D" w14:textId="77777777" w:rsidR="005433EC" w:rsidRDefault="005C7C66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Sưng màng bao ph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 xml:space="preserve"> não và t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y s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ng (viêm màng não).</w:t>
      </w:r>
    </w:p>
    <w:p w14:paraId="03D13024" w14:textId="77777777" w:rsidR="005433EC" w:rsidRDefault="005433EC">
      <w:pPr>
        <w:spacing w:line="216" w:lineRule="auto"/>
        <w:rPr>
          <w:rFonts w:ascii="Arial" w:hAnsi="Arial" w:cs="Arial"/>
          <w:lang w:val="vi"/>
        </w:rPr>
      </w:pPr>
    </w:p>
    <w:p w14:paraId="0B30930C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b/>
          <w:bCs/>
          <w:lang w:val="vi"/>
        </w:rPr>
        <w:t>Ai có nguy cơ m</w:t>
      </w:r>
      <w:r>
        <w:rPr>
          <w:rFonts w:ascii="Arial" w:hAnsi="Arial" w:cs="Arial"/>
          <w:b/>
          <w:bCs/>
          <w:lang w:val="vi"/>
        </w:rPr>
        <w:t>ắ</w:t>
      </w:r>
      <w:r>
        <w:rPr>
          <w:rFonts w:ascii="Arial" w:hAnsi="Arial" w:cs="Arial"/>
          <w:b/>
          <w:bCs/>
          <w:lang w:val="vi"/>
        </w:rPr>
        <w:t>c b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nh?</w:t>
      </w:r>
    </w:p>
    <w:p w14:paraId="6185EF27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Sinh viên đ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h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 xml:space="preserve">c có nguy cơ </w:t>
      </w:r>
      <w:r>
        <w:rPr>
          <w:rFonts w:ascii="Arial" w:hAnsi="Arial" w:cs="Arial"/>
          <w:lang w:val="vi"/>
        </w:rPr>
        <w:t>m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cao hơn do ti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p xúc xã h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i hàng ngày trong m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t không gian nh</w:t>
      </w:r>
      <w:r>
        <w:rPr>
          <w:rFonts w:ascii="Arial" w:hAnsi="Arial" w:cs="Arial"/>
          <w:lang w:val="vi"/>
        </w:rPr>
        <w:t>ỏ</w:t>
      </w:r>
      <w:r>
        <w:rPr>
          <w:rFonts w:ascii="Arial" w:hAnsi="Arial" w:cs="Arial"/>
          <w:lang w:val="vi"/>
        </w:rPr>
        <w:t>. Đi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này r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đúng đ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nh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>ng sinh viên s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ng trong ký túc xá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s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 xml:space="preserve">ng theo nhóm. </w:t>
      </w:r>
    </w:p>
    <w:p w14:paraId="6A34830E" w14:textId="77777777" w:rsidR="005433EC" w:rsidRDefault="005433EC">
      <w:pPr>
        <w:spacing w:line="216" w:lineRule="auto"/>
        <w:rPr>
          <w:rFonts w:ascii="Arial" w:hAnsi="Arial" w:cs="Arial"/>
          <w:lang w:val="vi"/>
        </w:rPr>
      </w:pPr>
    </w:p>
    <w:p w14:paraId="7B94B2C2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b/>
          <w:bCs/>
          <w:lang w:val="vi"/>
        </w:rPr>
        <w:t>B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nh này lây lan như th</w:t>
      </w:r>
      <w:r>
        <w:rPr>
          <w:rFonts w:ascii="Arial" w:hAnsi="Arial" w:cs="Arial"/>
          <w:b/>
          <w:bCs/>
          <w:lang w:val="vi"/>
        </w:rPr>
        <w:t>ế</w:t>
      </w:r>
      <w:r>
        <w:rPr>
          <w:rFonts w:ascii="Arial" w:hAnsi="Arial" w:cs="Arial"/>
          <w:b/>
          <w:bCs/>
          <w:lang w:val="vi"/>
        </w:rPr>
        <w:t xml:space="preserve"> nào?</w:t>
      </w:r>
    </w:p>
    <w:p w14:paraId="129AB44A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lây qua nư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c b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t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</w:t>
      </w:r>
      <w:r>
        <w:rPr>
          <w:rFonts w:ascii="Arial" w:hAnsi="Arial" w:cs="Arial"/>
          <w:lang w:val="vi"/>
        </w:rPr>
        <w:t xml:space="preserve"> kh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c nh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 xml:space="preserve"> khi ho, hôn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dùng chung b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c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 xml:space="preserve"> th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 xml:space="preserve"> gì b</w:t>
      </w:r>
      <w:r>
        <w:rPr>
          <w:rFonts w:ascii="Arial" w:hAnsi="Arial" w:cs="Arial"/>
          <w:lang w:val="vi"/>
        </w:rPr>
        <w:t>ằ</w:t>
      </w:r>
      <w:r>
        <w:rPr>
          <w:rFonts w:ascii="Arial" w:hAnsi="Arial" w:cs="Arial"/>
          <w:lang w:val="vi"/>
        </w:rPr>
        <w:t>ng mi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ng v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b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nhi</w:t>
      </w:r>
      <w:r>
        <w:rPr>
          <w:rFonts w:ascii="Arial" w:hAnsi="Arial" w:cs="Arial"/>
          <w:lang w:val="vi"/>
        </w:rPr>
        <w:t>ễ</w:t>
      </w:r>
      <w:r>
        <w:rPr>
          <w:rFonts w:ascii="Arial" w:hAnsi="Arial" w:cs="Arial"/>
          <w:lang w:val="vi"/>
        </w:rPr>
        <w:t>m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như d</w:t>
      </w:r>
      <w:r>
        <w:rPr>
          <w:rFonts w:ascii="Arial" w:hAnsi="Arial" w:cs="Arial"/>
          <w:lang w:val="vi"/>
        </w:rPr>
        <w:t>ụ</w:t>
      </w:r>
      <w:r>
        <w:rPr>
          <w:rFonts w:ascii="Arial" w:hAnsi="Arial" w:cs="Arial"/>
          <w:lang w:val="vi"/>
        </w:rPr>
        <w:t>ng c</w:t>
      </w:r>
      <w:r>
        <w:rPr>
          <w:rFonts w:ascii="Arial" w:hAnsi="Arial" w:cs="Arial"/>
          <w:lang w:val="vi"/>
        </w:rPr>
        <w:t>ụ</w:t>
      </w:r>
      <w:r>
        <w:rPr>
          <w:rFonts w:ascii="Arial" w:hAnsi="Arial" w:cs="Arial"/>
          <w:lang w:val="vi"/>
        </w:rPr>
        <w:t xml:space="preserve"> ăn u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ng, son dư</w:t>
      </w:r>
      <w:r>
        <w:rPr>
          <w:rFonts w:ascii="Arial" w:hAnsi="Arial" w:cs="Arial"/>
          <w:lang w:val="vi"/>
        </w:rPr>
        <w:t>ỡ</w:t>
      </w:r>
      <w:r>
        <w:rPr>
          <w:rFonts w:ascii="Arial" w:hAnsi="Arial" w:cs="Arial"/>
          <w:lang w:val="vi"/>
        </w:rPr>
        <w:t>ng môi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bàn ch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i đánh răng. M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t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không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n ph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i có d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u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u c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a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thì m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lây cho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khác. Kho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ng 1 trong 10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là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ma</w:t>
      </w:r>
      <w:r>
        <w:rPr>
          <w:rFonts w:ascii="Arial" w:hAnsi="Arial" w:cs="Arial"/>
          <w:lang w:val="vi"/>
        </w:rPr>
        <w:t>ng vi khu</w:t>
      </w:r>
      <w:r>
        <w:rPr>
          <w:rFonts w:ascii="Arial" w:hAnsi="Arial" w:cs="Arial"/>
          <w:lang w:val="vi"/>
        </w:rPr>
        <w:t>ẩ</w:t>
      </w:r>
      <w:r>
        <w:rPr>
          <w:rFonts w:ascii="Arial" w:hAnsi="Arial" w:cs="Arial"/>
          <w:lang w:val="vi"/>
        </w:rPr>
        <w:t>n, có nghĩa là h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 xml:space="preserve"> không b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nhưng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gây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cho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khác.</w:t>
      </w:r>
    </w:p>
    <w:p w14:paraId="54033F71" w14:textId="77777777" w:rsidR="005433EC" w:rsidRDefault="005433EC">
      <w:pPr>
        <w:spacing w:line="216" w:lineRule="auto"/>
        <w:rPr>
          <w:rFonts w:ascii="Arial" w:hAnsi="Arial" w:cs="Arial"/>
          <w:b/>
          <w:lang w:val="vi"/>
        </w:rPr>
      </w:pPr>
    </w:p>
    <w:p w14:paraId="1BA5B39C" w14:textId="77777777" w:rsidR="005433EC" w:rsidRDefault="005C7C66">
      <w:pPr>
        <w:spacing w:line="216" w:lineRule="auto"/>
        <w:rPr>
          <w:rFonts w:ascii="Arial" w:hAnsi="Arial" w:cs="Arial"/>
          <w:b/>
          <w:lang w:val="vi"/>
        </w:rPr>
      </w:pPr>
      <w:r>
        <w:rPr>
          <w:rFonts w:ascii="Arial" w:hAnsi="Arial" w:cs="Arial"/>
          <w:b/>
          <w:bCs/>
          <w:lang w:val="vi"/>
        </w:rPr>
        <w:t>D</w:t>
      </w:r>
      <w:r>
        <w:rPr>
          <w:rFonts w:ascii="Arial" w:hAnsi="Arial" w:cs="Arial"/>
          <w:b/>
          <w:bCs/>
          <w:lang w:val="vi"/>
        </w:rPr>
        <w:t>ấ</w:t>
      </w:r>
      <w:r>
        <w:rPr>
          <w:rFonts w:ascii="Arial" w:hAnsi="Arial" w:cs="Arial"/>
          <w:b/>
          <w:bCs/>
          <w:lang w:val="vi"/>
        </w:rPr>
        <w:t>u hi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u c</w:t>
      </w:r>
      <w:r>
        <w:rPr>
          <w:rFonts w:ascii="Arial" w:hAnsi="Arial" w:cs="Arial"/>
          <w:b/>
          <w:bCs/>
          <w:lang w:val="vi"/>
        </w:rPr>
        <w:t>ủ</w:t>
      </w:r>
      <w:r>
        <w:rPr>
          <w:rFonts w:ascii="Arial" w:hAnsi="Arial" w:cs="Arial"/>
          <w:b/>
          <w:bCs/>
          <w:lang w:val="vi"/>
        </w:rPr>
        <w:t>a b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nh là gì?</w:t>
      </w:r>
    </w:p>
    <w:p w14:paraId="3EE82E2E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và nhi</w:t>
      </w:r>
      <w:r>
        <w:rPr>
          <w:rFonts w:ascii="Arial" w:hAnsi="Arial" w:cs="Arial"/>
          <w:lang w:val="vi"/>
        </w:rPr>
        <w:t>ễ</w:t>
      </w:r>
      <w:r>
        <w:rPr>
          <w:rFonts w:ascii="Arial" w:hAnsi="Arial" w:cs="Arial"/>
          <w:lang w:val="vi"/>
        </w:rPr>
        <w:t>m trùng máu do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đ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r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nghiêm tr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ng và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gây t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 xml:space="preserve"> vong trong vài gi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.</w:t>
      </w:r>
    </w:p>
    <w:p w14:paraId="6C4071A0" w14:textId="77777777" w:rsidR="005433EC" w:rsidRDefault="005C7C66">
      <w:pPr>
        <w:spacing w:line="216" w:lineRule="auto"/>
        <w:rPr>
          <w:rFonts w:ascii="Arial" w:hAnsi="Arial" w:cs="Arial"/>
          <w:lang w:val="vi"/>
        </w:rPr>
        <w:sectPr w:rsidR="005433E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lang w:val="vi"/>
        </w:rPr>
        <w:br/>
      </w:r>
    </w:p>
    <w:p w14:paraId="7F53FBEF" w14:textId="77777777" w:rsidR="005433EC" w:rsidRDefault="005C7C66">
      <w:pPr>
        <w:spacing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vi"/>
        </w:rPr>
        <w:t>Viêm Màng Não Mô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 xml:space="preserve">u </w:t>
      </w:r>
    </w:p>
    <w:p w14:paraId="53F506EB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Đ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t ng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t lên cơn s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 xml:space="preserve">t </w:t>
      </w:r>
    </w:p>
    <w:p w14:paraId="7A175263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Đau đ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</w:t>
      </w:r>
    </w:p>
    <w:p w14:paraId="6BC0AB2E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C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>ng c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 xml:space="preserve"> </w:t>
      </w:r>
    </w:p>
    <w:p w14:paraId="5973F06E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Bu</w:t>
      </w:r>
      <w:r>
        <w:rPr>
          <w:rFonts w:ascii="Arial" w:hAnsi="Arial" w:cs="Arial"/>
          <w:lang w:val="vi"/>
        </w:rPr>
        <w:t>ồ</w:t>
      </w:r>
      <w:r>
        <w:rPr>
          <w:rFonts w:ascii="Arial" w:hAnsi="Arial" w:cs="Arial"/>
          <w:lang w:val="vi"/>
        </w:rPr>
        <w:t xml:space="preserve">n nôn </w:t>
      </w:r>
    </w:p>
    <w:p w14:paraId="4FDB9B61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Nôn ói</w:t>
      </w:r>
    </w:p>
    <w:p w14:paraId="36E4B5E6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Nh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y c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m v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ánh sáng</w:t>
      </w:r>
    </w:p>
    <w:p w14:paraId="7F231457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Lú l</w:t>
      </w:r>
      <w:r>
        <w:rPr>
          <w:rFonts w:ascii="Arial" w:hAnsi="Arial" w:cs="Arial"/>
          <w:lang w:val="vi"/>
        </w:rPr>
        <w:t>ẫ</w:t>
      </w:r>
      <w:r>
        <w:rPr>
          <w:rFonts w:ascii="Arial" w:hAnsi="Arial" w:cs="Arial"/>
          <w:lang w:val="vi"/>
        </w:rPr>
        <w:t>n</w:t>
      </w:r>
    </w:p>
    <w:p w14:paraId="7FD03AFF" w14:textId="77777777" w:rsidR="005433EC" w:rsidRDefault="005433EC">
      <w:pPr>
        <w:pStyle w:val="ListParagraph"/>
        <w:spacing w:line="216" w:lineRule="auto"/>
        <w:rPr>
          <w:rFonts w:ascii="Arial" w:hAnsi="Arial" w:cs="Arial"/>
        </w:rPr>
      </w:pPr>
    </w:p>
    <w:p w14:paraId="72745054" w14:textId="77777777" w:rsidR="005433EC" w:rsidRDefault="005433EC">
      <w:pPr>
        <w:spacing w:line="216" w:lineRule="auto"/>
        <w:rPr>
          <w:rFonts w:ascii="Arial" w:hAnsi="Arial" w:cs="Arial"/>
        </w:rPr>
      </w:pPr>
    </w:p>
    <w:p w14:paraId="733AA4EB" w14:textId="77777777" w:rsidR="005433EC" w:rsidRDefault="005433EC">
      <w:pPr>
        <w:spacing w:line="216" w:lineRule="auto"/>
        <w:rPr>
          <w:rFonts w:ascii="Arial" w:hAnsi="Arial" w:cs="Arial"/>
          <w:b/>
        </w:rPr>
      </w:pPr>
    </w:p>
    <w:p w14:paraId="2BD5B5B2" w14:textId="77777777" w:rsidR="005433EC" w:rsidRDefault="005433EC">
      <w:pPr>
        <w:spacing w:line="216" w:lineRule="auto"/>
        <w:rPr>
          <w:rFonts w:ascii="Arial" w:hAnsi="Arial" w:cs="Arial"/>
          <w:b/>
          <w:bCs/>
          <w:lang w:val="vi"/>
        </w:rPr>
      </w:pPr>
    </w:p>
    <w:p w14:paraId="40A83DEA" w14:textId="77777777" w:rsidR="005433EC" w:rsidRDefault="005433EC">
      <w:pPr>
        <w:spacing w:line="216" w:lineRule="auto"/>
        <w:rPr>
          <w:rFonts w:ascii="Arial" w:hAnsi="Arial" w:cs="Arial"/>
          <w:b/>
          <w:bCs/>
          <w:lang w:val="vi"/>
        </w:rPr>
      </w:pPr>
    </w:p>
    <w:p w14:paraId="115C0218" w14:textId="77777777" w:rsidR="005433EC" w:rsidRDefault="005C7C66" w:rsidP="005C7C66">
      <w:pPr>
        <w:spacing w:line="216" w:lineRule="auto"/>
        <w:ind w:right="-180"/>
        <w:rPr>
          <w:rFonts w:ascii="Arial" w:hAnsi="Arial" w:cs="Arial"/>
          <w:b/>
          <w:bCs/>
          <w:lang w:val="vi"/>
        </w:rPr>
      </w:pPr>
      <w:r>
        <w:rPr>
          <w:rFonts w:ascii="Arial" w:hAnsi="Arial" w:cs="Arial"/>
          <w:b/>
          <w:bCs/>
          <w:lang w:val="vi"/>
        </w:rPr>
        <w:t>Tôi nên làm gì n</w:t>
      </w:r>
      <w:r>
        <w:rPr>
          <w:rFonts w:ascii="Arial" w:hAnsi="Arial" w:cs="Arial"/>
          <w:b/>
          <w:bCs/>
          <w:lang w:val="vi"/>
        </w:rPr>
        <w:t>ế</w:t>
      </w:r>
      <w:r>
        <w:rPr>
          <w:rFonts w:ascii="Arial" w:hAnsi="Arial" w:cs="Arial"/>
          <w:b/>
          <w:bCs/>
          <w:lang w:val="vi"/>
        </w:rPr>
        <w:t>u có nh</w:t>
      </w:r>
      <w:r>
        <w:rPr>
          <w:rFonts w:ascii="Arial" w:hAnsi="Arial" w:cs="Arial"/>
          <w:b/>
          <w:bCs/>
          <w:lang w:val="vi"/>
        </w:rPr>
        <w:t>ữ</w:t>
      </w:r>
      <w:r>
        <w:rPr>
          <w:rFonts w:ascii="Arial" w:hAnsi="Arial" w:cs="Arial"/>
          <w:b/>
          <w:bCs/>
          <w:lang w:val="vi"/>
        </w:rPr>
        <w:t>ng d</w:t>
      </w:r>
      <w:r>
        <w:rPr>
          <w:rFonts w:ascii="Arial" w:hAnsi="Arial" w:cs="Arial"/>
          <w:b/>
          <w:bCs/>
          <w:lang w:val="vi"/>
        </w:rPr>
        <w:t>ấ</w:t>
      </w:r>
      <w:r>
        <w:rPr>
          <w:rFonts w:ascii="Arial" w:hAnsi="Arial" w:cs="Arial"/>
          <w:b/>
          <w:bCs/>
          <w:lang w:val="vi"/>
        </w:rPr>
        <w:t>u hi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u này?</w:t>
      </w:r>
    </w:p>
    <w:p w14:paraId="11C8FC28" w14:textId="77777777" w:rsidR="005433EC" w:rsidRPr="005C7C66" w:rsidRDefault="005C7C66">
      <w:pPr>
        <w:spacing w:line="216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lang w:val="vi"/>
        </w:rPr>
        <w:t>Nhi</w:t>
      </w:r>
      <w:r>
        <w:rPr>
          <w:rFonts w:ascii="Arial" w:hAnsi="Arial" w:cs="Arial"/>
          <w:b/>
          <w:bCs/>
          <w:lang w:val="vi"/>
        </w:rPr>
        <w:t>ễ</w:t>
      </w:r>
      <w:r>
        <w:rPr>
          <w:rFonts w:ascii="Arial" w:hAnsi="Arial" w:cs="Arial"/>
          <w:b/>
          <w:bCs/>
          <w:lang w:val="vi"/>
        </w:rPr>
        <w:t>m Trùng Máu Do Viêm Màng Não Mô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>u</w:t>
      </w:r>
    </w:p>
    <w:p w14:paraId="667E4F2A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S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t</w:t>
      </w:r>
    </w:p>
    <w:p w14:paraId="16AFE6C9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M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t m</w:t>
      </w:r>
      <w:r>
        <w:rPr>
          <w:rFonts w:ascii="Arial" w:hAnsi="Arial" w:cs="Arial"/>
          <w:lang w:val="vi"/>
        </w:rPr>
        <w:t>ỏ</w:t>
      </w:r>
      <w:r>
        <w:rPr>
          <w:rFonts w:ascii="Arial" w:hAnsi="Arial" w:cs="Arial"/>
          <w:lang w:val="vi"/>
        </w:rPr>
        <w:t>i</w:t>
      </w:r>
    </w:p>
    <w:p w14:paraId="75356F67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Nôn ói</w:t>
      </w:r>
    </w:p>
    <w:p w14:paraId="1DFFC013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Đau nh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>c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đau d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 xml:space="preserve"> d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i</w:t>
      </w:r>
    </w:p>
    <w:p w14:paraId="777863E7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Th</w:t>
      </w:r>
      <w:r>
        <w:rPr>
          <w:rFonts w:ascii="Arial" w:hAnsi="Arial" w:cs="Arial"/>
          <w:lang w:val="vi"/>
        </w:rPr>
        <w:t>ở</w:t>
      </w:r>
      <w:r>
        <w:rPr>
          <w:rFonts w:ascii="Arial" w:hAnsi="Arial" w:cs="Arial"/>
          <w:lang w:val="vi"/>
        </w:rPr>
        <w:t xml:space="preserve"> nhanh</w:t>
      </w:r>
    </w:p>
    <w:p w14:paraId="609D8E4D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Tiêu ch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y</w:t>
      </w:r>
    </w:p>
    <w:p w14:paraId="176903B4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n l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 xml:space="preserve">nh; tay </w:t>
      </w:r>
      <w:r>
        <w:rPr>
          <w:rFonts w:ascii="Arial" w:hAnsi="Arial" w:cs="Arial"/>
          <w:lang w:val="vi"/>
        </w:rPr>
        <w:t>chân l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nh</w:t>
      </w:r>
    </w:p>
    <w:p w14:paraId="32BFE12A" w14:textId="77777777" w:rsidR="005433EC" w:rsidRDefault="005C7C66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  <w:sectPr w:rsidR="005433E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rial" w:hAnsi="Arial" w:cs="Arial"/>
          <w:lang w:val="vi"/>
        </w:rPr>
        <w:t>Ở</w:t>
      </w:r>
      <w:r>
        <w:rPr>
          <w:rFonts w:ascii="Arial" w:hAnsi="Arial" w:cs="Arial"/>
          <w:lang w:val="vi"/>
        </w:rPr>
        <w:t xml:space="preserve"> các giai đo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n sau, s</w:t>
      </w:r>
      <w:r>
        <w:rPr>
          <w:rFonts w:ascii="Arial" w:hAnsi="Arial" w:cs="Arial"/>
          <w:lang w:val="vi"/>
        </w:rPr>
        <w:t>ẽ</w:t>
      </w:r>
      <w:r>
        <w:rPr>
          <w:rFonts w:ascii="Arial" w:hAnsi="Arial" w:cs="Arial"/>
          <w:lang w:val="vi"/>
        </w:rPr>
        <w:t xml:space="preserve"> xu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 phát ban màu tím s</w:t>
      </w:r>
      <w:r>
        <w:rPr>
          <w:rFonts w:ascii="Arial" w:hAnsi="Arial" w:cs="Arial"/>
          <w:lang w:val="vi"/>
        </w:rPr>
        <w:t>ẫ</w:t>
      </w:r>
      <w:r>
        <w:rPr>
          <w:rFonts w:ascii="Arial" w:hAnsi="Arial" w:cs="Arial"/>
          <w:lang w:val="vi"/>
        </w:rPr>
        <w:t xml:space="preserve">m </w:t>
      </w:r>
      <w:r>
        <w:rPr>
          <w:rFonts w:ascii="Arial" w:hAnsi="Arial" w:cs="Arial"/>
          <w:lang w:val="vi"/>
        </w:rPr>
        <w:t>ở</w:t>
      </w:r>
      <w:r>
        <w:rPr>
          <w:rFonts w:ascii="Arial" w:hAnsi="Arial" w:cs="Arial"/>
          <w:lang w:val="vi"/>
        </w:rPr>
        <w:t xml:space="preserve"> chi trên và chi dư</w:t>
      </w:r>
      <w:r>
        <w:rPr>
          <w:rFonts w:ascii="Arial" w:hAnsi="Arial" w:cs="Arial"/>
          <w:lang w:val="vi"/>
        </w:rPr>
        <w:t>ớ</w:t>
      </w:r>
      <w:proofErr w:type="spellStart"/>
      <w:r>
        <w:rPr>
          <w:rFonts w:ascii="Arial" w:hAnsi="Arial" w:cs="Arial"/>
        </w:rPr>
        <w:t>i</w:t>
      </w:r>
      <w:proofErr w:type="spellEnd"/>
    </w:p>
    <w:p w14:paraId="062DDAC2" w14:textId="77777777" w:rsidR="005433EC" w:rsidRDefault="005C7C66">
      <w:pPr>
        <w:spacing w:line="216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Hãy tìm đ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tr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 xml:space="preserve"> giúp y t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 xml:space="preserve"> ngay l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p t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>c n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u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sinh viên khác có các d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u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u nêu trên c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a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u. N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u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không nhanh chóng đi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tr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u, nó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d</w:t>
      </w:r>
      <w:r>
        <w:rPr>
          <w:rFonts w:ascii="Arial" w:hAnsi="Arial" w:cs="Arial"/>
          <w:lang w:val="vi"/>
        </w:rPr>
        <w:t>ẫ</w:t>
      </w:r>
      <w:r>
        <w:rPr>
          <w:rFonts w:ascii="Arial" w:hAnsi="Arial" w:cs="Arial"/>
          <w:lang w:val="vi"/>
        </w:rPr>
        <w:t>n đ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t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>n thương não, tàn t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t và t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 xml:space="preserve"> vong. </w:t>
      </w:r>
    </w:p>
    <w:p w14:paraId="282DF76E" w14:textId="77777777" w:rsidR="005433EC" w:rsidRDefault="005433EC">
      <w:pPr>
        <w:spacing w:line="216" w:lineRule="auto"/>
        <w:rPr>
          <w:rFonts w:ascii="Arial" w:hAnsi="Arial" w:cs="Arial"/>
          <w:lang w:val="vi"/>
        </w:rPr>
      </w:pPr>
    </w:p>
    <w:p w14:paraId="0679FE39" w14:textId="77777777" w:rsidR="005433EC" w:rsidRDefault="005433EC">
      <w:pPr>
        <w:spacing w:line="216" w:lineRule="auto"/>
        <w:rPr>
          <w:rFonts w:ascii="Arial" w:hAnsi="Arial" w:cs="Arial"/>
          <w:b/>
          <w:lang w:val="vi"/>
        </w:rPr>
      </w:pPr>
    </w:p>
    <w:p w14:paraId="111A7A38" w14:textId="77777777" w:rsidR="005433EC" w:rsidRDefault="005C7C66">
      <w:pPr>
        <w:spacing w:line="216" w:lineRule="auto"/>
        <w:rPr>
          <w:rFonts w:ascii="Arial" w:hAnsi="Arial" w:cs="Arial"/>
          <w:b/>
          <w:lang w:val="vi"/>
        </w:rPr>
      </w:pPr>
      <w:r>
        <w:rPr>
          <w:rFonts w:ascii="Arial" w:hAnsi="Arial" w:cs="Arial"/>
          <w:b/>
          <w:bCs/>
          <w:lang w:val="vi"/>
        </w:rPr>
        <w:t>Đi</w:t>
      </w:r>
      <w:r>
        <w:rPr>
          <w:rFonts w:ascii="Arial" w:hAnsi="Arial" w:cs="Arial"/>
          <w:b/>
          <w:bCs/>
          <w:lang w:val="vi"/>
        </w:rPr>
        <w:t>ề</w:t>
      </w:r>
      <w:r>
        <w:rPr>
          <w:rFonts w:ascii="Arial" w:hAnsi="Arial" w:cs="Arial"/>
          <w:b/>
          <w:bCs/>
          <w:lang w:val="vi"/>
        </w:rPr>
        <w:t>u tr</w:t>
      </w:r>
      <w:r>
        <w:rPr>
          <w:rFonts w:ascii="Arial" w:hAnsi="Arial" w:cs="Arial"/>
          <w:b/>
          <w:bCs/>
          <w:lang w:val="vi"/>
        </w:rPr>
        <w:t>ị</w:t>
      </w:r>
      <w:r>
        <w:rPr>
          <w:rFonts w:ascii="Arial" w:hAnsi="Arial" w:cs="Arial"/>
          <w:b/>
          <w:bCs/>
          <w:lang w:val="vi"/>
        </w:rPr>
        <w:t xml:space="preserve"> b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>nh như th</w:t>
      </w:r>
      <w:r>
        <w:rPr>
          <w:rFonts w:ascii="Arial" w:hAnsi="Arial" w:cs="Arial"/>
          <w:b/>
          <w:bCs/>
          <w:lang w:val="vi"/>
        </w:rPr>
        <w:t>ế</w:t>
      </w:r>
      <w:r>
        <w:rPr>
          <w:rFonts w:ascii="Arial" w:hAnsi="Arial" w:cs="Arial"/>
          <w:b/>
          <w:bCs/>
          <w:lang w:val="vi"/>
        </w:rPr>
        <w:t xml:space="preserve"> nào?</w:t>
      </w:r>
    </w:p>
    <w:p w14:paraId="3FCF81F2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lastRenderedPageBreak/>
        <w:t>Phương pháp đi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tr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là thu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c kháng sinh. Các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thu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c này có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u qu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 xml:space="preserve"> nh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khi đư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>c s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 xml:space="preserve"> d</w:t>
      </w:r>
      <w:r>
        <w:rPr>
          <w:rFonts w:ascii="Arial" w:hAnsi="Arial" w:cs="Arial"/>
          <w:lang w:val="vi"/>
        </w:rPr>
        <w:t>ụ</w:t>
      </w:r>
      <w:r>
        <w:rPr>
          <w:rFonts w:ascii="Arial" w:hAnsi="Arial" w:cs="Arial"/>
          <w:lang w:val="vi"/>
        </w:rPr>
        <w:t>ng ngay khi xu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 các d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u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u c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a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nh. Nh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>ng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ti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p xúc g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n v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m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nên dùng kháng sinh trong vòng 24 gi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.</w:t>
      </w:r>
    </w:p>
    <w:p w14:paraId="16B90552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530DDD8D" w14:textId="77777777" w:rsidR="005433EC" w:rsidRDefault="005C7C66">
      <w:pPr>
        <w:spacing w:line="228" w:lineRule="auto"/>
        <w:rPr>
          <w:rFonts w:ascii="Arial" w:hAnsi="Arial" w:cs="Arial"/>
          <w:b/>
          <w:color w:val="000000" w:themeColor="text1"/>
          <w:lang w:val="vi"/>
        </w:rPr>
      </w:pPr>
      <w:r>
        <w:rPr>
          <w:rFonts w:ascii="Arial" w:hAnsi="Arial" w:cs="Arial"/>
          <w:b/>
          <w:bCs/>
          <w:color w:val="000000" w:themeColor="text1"/>
          <w:lang w:val="vi"/>
        </w:rPr>
        <w:t>Phòng b</w:t>
      </w:r>
      <w:r>
        <w:rPr>
          <w:rFonts w:ascii="Arial" w:hAnsi="Arial" w:cs="Arial"/>
          <w:b/>
          <w:bCs/>
          <w:color w:val="000000" w:themeColor="text1"/>
          <w:lang w:val="vi"/>
        </w:rPr>
        <w:t>ệ</w:t>
      </w:r>
      <w:r>
        <w:rPr>
          <w:rFonts w:ascii="Arial" w:hAnsi="Arial" w:cs="Arial"/>
          <w:b/>
          <w:bCs/>
          <w:color w:val="000000" w:themeColor="text1"/>
          <w:lang w:val="vi"/>
        </w:rPr>
        <w:t>nh như th</w:t>
      </w:r>
      <w:r>
        <w:rPr>
          <w:rFonts w:ascii="Arial" w:hAnsi="Arial" w:cs="Arial"/>
          <w:b/>
          <w:bCs/>
          <w:color w:val="000000" w:themeColor="text1"/>
          <w:lang w:val="vi"/>
        </w:rPr>
        <w:t>ế</w:t>
      </w:r>
      <w:r>
        <w:rPr>
          <w:rFonts w:ascii="Arial" w:hAnsi="Arial" w:cs="Arial"/>
          <w:b/>
          <w:bCs/>
          <w:color w:val="000000" w:themeColor="text1"/>
          <w:lang w:val="vi"/>
        </w:rPr>
        <w:t xml:space="preserve"> nào?</w:t>
      </w:r>
    </w:p>
    <w:p w14:paraId="55F93DFE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color w:val="000000" w:themeColor="text1"/>
          <w:lang w:val="vi"/>
        </w:rPr>
        <w:t>Có hai lo</w:t>
      </w:r>
      <w:r>
        <w:rPr>
          <w:rFonts w:ascii="Arial" w:hAnsi="Arial" w:cs="Arial"/>
          <w:color w:val="000000" w:themeColor="text1"/>
          <w:lang w:val="vi"/>
        </w:rPr>
        <w:t>ạ</w:t>
      </w:r>
      <w:r>
        <w:rPr>
          <w:rFonts w:ascii="Arial" w:hAnsi="Arial" w:cs="Arial"/>
          <w:color w:val="000000" w:themeColor="text1"/>
          <w:lang w:val="vi"/>
        </w:rPr>
        <w:t>i v</w:t>
      </w:r>
      <w:r>
        <w:rPr>
          <w:rFonts w:ascii="Arial" w:hAnsi="Arial" w:cs="Arial"/>
          <w:color w:val="000000" w:themeColor="text1"/>
          <w:lang w:val="vi"/>
        </w:rPr>
        <w:t>ắ</w:t>
      </w:r>
      <w:r>
        <w:rPr>
          <w:rFonts w:ascii="Arial" w:hAnsi="Arial" w:cs="Arial"/>
          <w:color w:val="000000" w:themeColor="text1"/>
          <w:lang w:val="vi"/>
        </w:rPr>
        <w:t>c-xin có th</w:t>
      </w:r>
      <w:r>
        <w:rPr>
          <w:rFonts w:ascii="Arial" w:hAnsi="Arial" w:cs="Arial"/>
          <w:color w:val="000000" w:themeColor="text1"/>
          <w:lang w:val="vi"/>
        </w:rPr>
        <w:t>ể</w:t>
      </w:r>
      <w:r>
        <w:rPr>
          <w:rFonts w:ascii="Arial" w:hAnsi="Arial" w:cs="Arial"/>
          <w:color w:val="000000" w:themeColor="text1"/>
          <w:lang w:val="vi"/>
        </w:rPr>
        <w:t xml:space="preserve"> giúp ngăn ng</w:t>
      </w:r>
      <w:r>
        <w:rPr>
          <w:rFonts w:ascii="Arial" w:hAnsi="Arial" w:cs="Arial"/>
          <w:color w:val="000000" w:themeColor="text1"/>
          <w:lang w:val="vi"/>
        </w:rPr>
        <w:t>ừ</w:t>
      </w:r>
      <w:r>
        <w:rPr>
          <w:rFonts w:ascii="Arial" w:hAnsi="Arial" w:cs="Arial"/>
          <w:color w:val="000000" w:themeColor="text1"/>
          <w:lang w:val="vi"/>
        </w:rPr>
        <w:t>a b</w:t>
      </w:r>
      <w:r>
        <w:rPr>
          <w:rFonts w:ascii="Arial" w:hAnsi="Arial" w:cs="Arial"/>
          <w:color w:val="000000" w:themeColor="text1"/>
          <w:lang w:val="vi"/>
        </w:rPr>
        <w:t>ệ</w:t>
      </w:r>
      <w:r>
        <w:rPr>
          <w:rFonts w:ascii="Arial" w:hAnsi="Arial" w:cs="Arial"/>
          <w:color w:val="000000" w:themeColor="text1"/>
          <w:lang w:val="vi"/>
        </w:rPr>
        <w:t>nh viêm màng não mô c</w:t>
      </w:r>
      <w:r>
        <w:rPr>
          <w:rFonts w:ascii="Arial" w:hAnsi="Arial" w:cs="Arial"/>
          <w:color w:val="000000" w:themeColor="text1"/>
          <w:lang w:val="vi"/>
        </w:rPr>
        <w:t>ầ</w:t>
      </w:r>
      <w:r>
        <w:rPr>
          <w:rFonts w:ascii="Arial" w:hAnsi="Arial" w:cs="Arial"/>
          <w:color w:val="000000" w:themeColor="text1"/>
          <w:lang w:val="vi"/>
        </w:rPr>
        <w:t>u.</w:t>
      </w:r>
      <w:r>
        <w:rPr>
          <w:rFonts w:ascii="Arial" w:hAnsi="Arial" w:cs="Arial"/>
          <w:lang w:val="vi"/>
        </w:rPr>
        <w:t xml:space="preserve"> Bác sĩ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dư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>c sĩ s</w:t>
      </w:r>
      <w:r>
        <w:rPr>
          <w:rFonts w:ascii="Arial" w:hAnsi="Arial" w:cs="Arial"/>
          <w:lang w:val="vi"/>
        </w:rPr>
        <w:t>ẽ</w:t>
      </w:r>
      <w:r>
        <w:rPr>
          <w:rFonts w:ascii="Arial" w:hAnsi="Arial" w:cs="Arial"/>
          <w:lang w:val="vi"/>
        </w:rPr>
        <w:t xml:space="preserve"> cho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bi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t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n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</w:t>
      </w:r>
      <w:r>
        <w:rPr>
          <w:rFonts w:ascii="Arial" w:hAnsi="Arial" w:cs="Arial"/>
          <w:lang w:val="vi"/>
        </w:rPr>
        <w:t xml:space="preserve">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nào. Nh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>ng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này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ngăn ng</w:t>
      </w:r>
      <w:r>
        <w:rPr>
          <w:rFonts w:ascii="Arial" w:hAnsi="Arial" w:cs="Arial"/>
          <w:lang w:val="vi"/>
        </w:rPr>
        <w:t>ừ</w:t>
      </w:r>
      <w:r>
        <w:rPr>
          <w:rFonts w:ascii="Arial" w:hAnsi="Arial" w:cs="Arial"/>
          <w:lang w:val="vi"/>
        </w:rPr>
        <w:t>a t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80% các trư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ng h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>p m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 xml:space="preserve">u </w:t>
      </w:r>
      <w:r>
        <w:rPr>
          <w:rFonts w:ascii="Arial" w:hAnsi="Arial" w:cs="Arial"/>
          <w:lang w:val="vi"/>
        </w:rPr>
        <w:t>ở</w:t>
      </w:r>
      <w:r>
        <w:rPr>
          <w:rFonts w:ascii="Arial" w:hAnsi="Arial" w:cs="Arial"/>
          <w:lang w:val="vi"/>
        </w:rPr>
        <w:t xml:space="preserve"> thanh thi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 xml:space="preserve">u niên và thanh niên. </w:t>
      </w:r>
    </w:p>
    <w:p w14:paraId="55CC15F5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11734C4C" w14:textId="77777777" w:rsidR="005433EC" w:rsidRDefault="005C7C66">
      <w:pPr>
        <w:pStyle w:val="ListParagraph"/>
        <w:numPr>
          <w:ilvl w:val="0"/>
          <w:numId w:val="3"/>
        </w:num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b/>
          <w:bCs/>
          <w:lang w:val="vi"/>
        </w:rPr>
        <w:t>V</w:t>
      </w:r>
      <w:r>
        <w:rPr>
          <w:rFonts w:ascii="Arial" w:hAnsi="Arial" w:cs="Arial"/>
          <w:b/>
          <w:bCs/>
          <w:lang w:val="vi"/>
        </w:rPr>
        <w:t>ắ</w:t>
      </w:r>
      <w:r>
        <w:rPr>
          <w:rFonts w:ascii="Arial" w:hAnsi="Arial" w:cs="Arial"/>
          <w:b/>
          <w:bCs/>
          <w:lang w:val="vi"/>
        </w:rPr>
        <w:t>c-xin ACWY ng</w:t>
      </w:r>
      <w:r>
        <w:rPr>
          <w:rFonts w:ascii="Arial" w:hAnsi="Arial" w:cs="Arial"/>
          <w:b/>
          <w:bCs/>
          <w:lang w:val="vi"/>
        </w:rPr>
        <w:t>ừ</w:t>
      </w:r>
      <w:r>
        <w:rPr>
          <w:rFonts w:ascii="Arial" w:hAnsi="Arial" w:cs="Arial"/>
          <w:b/>
          <w:bCs/>
          <w:lang w:val="vi"/>
        </w:rPr>
        <w:t>a viêm màng não mô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>u</w:t>
      </w:r>
      <w:r>
        <w:rPr>
          <w:rFonts w:ascii="Arial" w:hAnsi="Arial" w:cs="Arial"/>
          <w:lang w:val="vi"/>
        </w:rPr>
        <w:t xml:space="preserve"> là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dành cho t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c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 xml:space="preserve"> tr</w:t>
      </w:r>
      <w:r>
        <w:rPr>
          <w:rFonts w:ascii="Arial" w:hAnsi="Arial" w:cs="Arial"/>
          <w:lang w:val="vi"/>
        </w:rPr>
        <w:t>ẻ</w:t>
      </w:r>
      <w:r>
        <w:rPr>
          <w:rFonts w:ascii="Arial" w:hAnsi="Arial" w:cs="Arial"/>
          <w:lang w:val="vi"/>
        </w:rPr>
        <w:t xml:space="preserve"> em t</w:t>
      </w:r>
      <w:r>
        <w:rPr>
          <w:rFonts w:ascii="Arial" w:hAnsi="Arial" w:cs="Arial"/>
          <w:lang w:val="vi"/>
        </w:rPr>
        <w:t>ừ</w:t>
      </w:r>
      <w:r>
        <w:rPr>
          <w:rFonts w:ascii="Arial" w:hAnsi="Arial" w:cs="Arial"/>
          <w:lang w:val="vi"/>
        </w:rPr>
        <w:t xml:space="preserve"> 11 đ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12 tu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m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t li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tăng cư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n</w:t>
      </w:r>
      <w:r>
        <w:rPr>
          <w:rFonts w:ascii="Arial" w:hAnsi="Arial" w:cs="Arial"/>
          <w:lang w:val="vi"/>
        </w:rPr>
        <w:t>g cho thanh thi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u niên t</w:t>
      </w:r>
      <w:r>
        <w:rPr>
          <w:rFonts w:ascii="Arial" w:hAnsi="Arial" w:cs="Arial"/>
          <w:lang w:val="vi"/>
        </w:rPr>
        <w:t>ừ</w:t>
      </w:r>
      <w:r>
        <w:rPr>
          <w:rFonts w:ascii="Arial" w:hAnsi="Arial" w:cs="Arial"/>
          <w:lang w:val="vi"/>
        </w:rPr>
        <w:t xml:space="preserve"> 16 đ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18 tu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 xml:space="preserve">i. </w:t>
      </w:r>
    </w:p>
    <w:p w14:paraId="0F42AF7E" w14:textId="77777777" w:rsidR="005433EC" w:rsidRDefault="005C7C66">
      <w:pPr>
        <w:pStyle w:val="ListParagraph"/>
        <w:numPr>
          <w:ilvl w:val="0"/>
          <w:numId w:val="3"/>
        </w:num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b/>
          <w:bCs/>
          <w:lang w:val="vi"/>
        </w:rPr>
        <w:t>V</w:t>
      </w:r>
      <w:r>
        <w:rPr>
          <w:rFonts w:ascii="Arial" w:hAnsi="Arial" w:cs="Arial"/>
          <w:b/>
          <w:bCs/>
          <w:lang w:val="vi"/>
        </w:rPr>
        <w:t>ắ</w:t>
      </w:r>
      <w:r>
        <w:rPr>
          <w:rFonts w:ascii="Arial" w:hAnsi="Arial" w:cs="Arial"/>
          <w:b/>
          <w:bCs/>
          <w:lang w:val="vi"/>
        </w:rPr>
        <w:t>c-xin B ng</w:t>
      </w:r>
      <w:r>
        <w:rPr>
          <w:rFonts w:ascii="Arial" w:hAnsi="Arial" w:cs="Arial"/>
          <w:b/>
          <w:bCs/>
          <w:lang w:val="vi"/>
        </w:rPr>
        <w:t>ừ</w:t>
      </w:r>
      <w:r>
        <w:rPr>
          <w:rFonts w:ascii="Arial" w:hAnsi="Arial" w:cs="Arial"/>
          <w:b/>
          <w:bCs/>
          <w:lang w:val="vi"/>
        </w:rPr>
        <w:t>a viêm màng não mô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 xml:space="preserve">u </w:t>
      </w:r>
      <w:r>
        <w:rPr>
          <w:rFonts w:ascii="Arial" w:hAnsi="Arial" w:cs="Arial"/>
          <w:lang w:val="vi"/>
        </w:rPr>
        <w:t>nên đư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>c tiêm cho thanh thi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u niên và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l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n t</w:t>
      </w:r>
      <w:r>
        <w:rPr>
          <w:rFonts w:ascii="Arial" w:hAnsi="Arial" w:cs="Arial"/>
          <w:lang w:val="vi"/>
        </w:rPr>
        <w:t>ừ</w:t>
      </w:r>
      <w:r>
        <w:rPr>
          <w:rFonts w:ascii="Arial" w:hAnsi="Arial" w:cs="Arial"/>
          <w:lang w:val="vi"/>
        </w:rPr>
        <w:t xml:space="preserve"> 16 đ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23 tu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>i có các v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n đ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 xml:space="preserve"> s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>c kh</w:t>
      </w:r>
      <w:r>
        <w:rPr>
          <w:rFonts w:ascii="Arial" w:hAnsi="Arial" w:cs="Arial"/>
          <w:lang w:val="vi"/>
        </w:rPr>
        <w:t>ỏ</w:t>
      </w:r>
      <w:r>
        <w:rPr>
          <w:rFonts w:ascii="Arial" w:hAnsi="Arial" w:cs="Arial"/>
          <w:lang w:val="vi"/>
        </w:rPr>
        <w:t>e hi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m g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p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có nguy cơ m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n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u bùng phát b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nh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B. Thanh thi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u niên và ngư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i l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n kh</w:t>
      </w:r>
      <w:r>
        <w:rPr>
          <w:rFonts w:ascii="Arial" w:hAnsi="Arial" w:cs="Arial"/>
          <w:lang w:val="vi"/>
        </w:rPr>
        <w:t>ỏ</w:t>
      </w:r>
      <w:r>
        <w:rPr>
          <w:rFonts w:ascii="Arial" w:hAnsi="Arial" w:cs="Arial"/>
          <w:lang w:val="vi"/>
        </w:rPr>
        <w:t>e m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nh nên trao đ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bác sĩ đ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xem li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u h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 xml:space="preserve"> có nên tiêm</w:t>
      </w:r>
      <w:r>
        <w:rPr>
          <w:rFonts w:ascii="Arial" w:hAnsi="Arial" w:cs="Arial"/>
          <w:lang w:val="vi"/>
        </w:rPr>
        <w:t xml:space="preserve">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 xml:space="preserve">c-xin này hay không. </w:t>
      </w:r>
    </w:p>
    <w:p w14:paraId="0C532AE0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6DA08C65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Ngoài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c-xin, đi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quan tr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ng là ph</w:t>
      </w:r>
      <w:r>
        <w:rPr>
          <w:rFonts w:ascii="Arial" w:hAnsi="Arial" w:cs="Arial"/>
          <w:lang w:val="vi"/>
        </w:rPr>
        <w:t>ả</w:t>
      </w:r>
      <w:r>
        <w:rPr>
          <w:rFonts w:ascii="Arial" w:hAnsi="Arial" w:cs="Arial"/>
          <w:lang w:val="vi"/>
        </w:rPr>
        <w:t>i th</w:t>
      </w:r>
      <w:r>
        <w:rPr>
          <w:rFonts w:ascii="Arial" w:hAnsi="Arial" w:cs="Arial"/>
          <w:lang w:val="vi"/>
        </w:rPr>
        <w:t>ự</w:t>
      </w:r>
      <w:r>
        <w:rPr>
          <w:rFonts w:ascii="Arial" w:hAnsi="Arial" w:cs="Arial"/>
          <w:lang w:val="vi"/>
        </w:rPr>
        <w:t>c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 các thói quen lành m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nh:</w:t>
      </w:r>
    </w:p>
    <w:p w14:paraId="4336E14C" w14:textId="77777777" w:rsidR="005433EC" w:rsidRDefault="005C7C66">
      <w:pPr>
        <w:pStyle w:val="ListParagraph"/>
        <w:numPr>
          <w:ilvl w:val="0"/>
          <w:numId w:val="4"/>
        </w:numPr>
        <w:spacing w:line="228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Che mi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ng khi ho.</w:t>
      </w:r>
    </w:p>
    <w:p w14:paraId="2B6DFBF3" w14:textId="77777777" w:rsidR="005433EC" w:rsidRDefault="005C7C66">
      <w:pPr>
        <w:pStyle w:val="ListParagraph"/>
        <w:numPr>
          <w:ilvl w:val="0"/>
          <w:numId w:val="4"/>
        </w:numPr>
        <w:spacing w:line="228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R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>a tay thư</w:t>
      </w:r>
      <w:r>
        <w:rPr>
          <w:rFonts w:ascii="Arial" w:hAnsi="Arial" w:cs="Arial"/>
          <w:lang w:val="vi"/>
        </w:rPr>
        <w:t>ờ</w:t>
      </w:r>
      <w:r>
        <w:rPr>
          <w:rFonts w:ascii="Arial" w:hAnsi="Arial" w:cs="Arial"/>
          <w:lang w:val="vi"/>
        </w:rPr>
        <w:t>ng xuyên.</w:t>
      </w:r>
    </w:p>
    <w:p w14:paraId="35675CDD" w14:textId="77777777" w:rsidR="005433EC" w:rsidRDefault="005C7C66">
      <w:pPr>
        <w:pStyle w:val="ListParagraph"/>
        <w:numPr>
          <w:ilvl w:val="0"/>
          <w:numId w:val="4"/>
        </w:numPr>
        <w:spacing w:line="228" w:lineRule="auto"/>
        <w:rPr>
          <w:rFonts w:ascii="Arial" w:hAnsi="Arial" w:cs="Arial"/>
        </w:rPr>
      </w:pPr>
      <w:r>
        <w:rPr>
          <w:rFonts w:ascii="Arial" w:hAnsi="Arial" w:cs="Arial"/>
          <w:lang w:val="vi"/>
        </w:rPr>
        <w:t>Không dùng chung d</w:t>
      </w:r>
      <w:r>
        <w:rPr>
          <w:rFonts w:ascii="Arial" w:hAnsi="Arial" w:cs="Arial"/>
          <w:lang w:val="vi"/>
        </w:rPr>
        <w:t>ụ</w:t>
      </w:r>
      <w:r>
        <w:rPr>
          <w:rFonts w:ascii="Arial" w:hAnsi="Arial" w:cs="Arial"/>
          <w:lang w:val="vi"/>
        </w:rPr>
        <w:t>ng c</w:t>
      </w:r>
      <w:r>
        <w:rPr>
          <w:rFonts w:ascii="Arial" w:hAnsi="Arial" w:cs="Arial"/>
          <w:lang w:val="vi"/>
        </w:rPr>
        <w:t>ụ</w:t>
      </w:r>
      <w:r>
        <w:rPr>
          <w:rFonts w:ascii="Arial" w:hAnsi="Arial" w:cs="Arial"/>
          <w:lang w:val="vi"/>
        </w:rPr>
        <w:t xml:space="preserve"> ăn u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ng.</w:t>
      </w:r>
    </w:p>
    <w:p w14:paraId="59625DFB" w14:textId="77777777" w:rsidR="005433EC" w:rsidRDefault="005433EC">
      <w:pPr>
        <w:spacing w:line="228" w:lineRule="auto"/>
        <w:rPr>
          <w:rFonts w:ascii="Arial" w:hAnsi="Arial" w:cs="Arial"/>
        </w:rPr>
      </w:pPr>
    </w:p>
    <w:p w14:paraId="2DBC3BE7" w14:textId="77777777" w:rsidR="005433EC" w:rsidRDefault="005C7C66">
      <w:pPr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vi"/>
        </w:rPr>
        <w:t>Tôi có th</w:t>
      </w:r>
      <w:r>
        <w:rPr>
          <w:rFonts w:ascii="Arial" w:hAnsi="Arial" w:cs="Arial"/>
          <w:b/>
          <w:bCs/>
          <w:lang w:val="vi"/>
        </w:rPr>
        <w:t>ể</w:t>
      </w:r>
      <w:r>
        <w:rPr>
          <w:rFonts w:ascii="Arial" w:hAnsi="Arial" w:cs="Arial"/>
          <w:b/>
          <w:bCs/>
          <w:lang w:val="vi"/>
        </w:rPr>
        <w:t xml:space="preserve"> tìm nh</w:t>
      </w:r>
      <w:r>
        <w:rPr>
          <w:rFonts w:ascii="Arial" w:hAnsi="Arial" w:cs="Arial"/>
          <w:b/>
          <w:bCs/>
          <w:lang w:val="vi"/>
        </w:rPr>
        <w:t>ữ</w:t>
      </w:r>
      <w:r>
        <w:rPr>
          <w:rFonts w:ascii="Arial" w:hAnsi="Arial" w:cs="Arial"/>
          <w:b/>
          <w:bCs/>
          <w:lang w:val="vi"/>
        </w:rPr>
        <w:t>ng lo</w:t>
      </w:r>
      <w:r>
        <w:rPr>
          <w:rFonts w:ascii="Arial" w:hAnsi="Arial" w:cs="Arial"/>
          <w:b/>
          <w:bCs/>
          <w:lang w:val="vi"/>
        </w:rPr>
        <w:t>ạ</w:t>
      </w:r>
      <w:r>
        <w:rPr>
          <w:rFonts w:ascii="Arial" w:hAnsi="Arial" w:cs="Arial"/>
          <w:b/>
          <w:bCs/>
          <w:lang w:val="vi"/>
        </w:rPr>
        <w:t>i v</w:t>
      </w:r>
      <w:r>
        <w:rPr>
          <w:rFonts w:ascii="Arial" w:hAnsi="Arial" w:cs="Arial"/>
          <w:b/>
          <w:bCs/>
          <w:lang w:val="vi"/>
        </w:rPr>
        <w:t>ắ</w:t>
      </w:r>
      <w:r>
        <w:rPr>
          <w:rFonts w:ascii="Arial" w:hAnsi="Arial" w:cs="Arial"/>
          <w:b/>
          <w:bCs/>
          <w:lang w:val="vi"/>
        </w:rPr>
        <w:t xml:space="preserve">c-xin này </w:t>
      </w:r>
      <w:r>
        <w:rPr>
          <w:rFonts w:ascii="Arial" w:hAnsi="Arial" w:cs="Arial"/>
          <w:b/>
          <w:bCs/>
          <w:lang w:val="vi"/>
        </w:rPr>
        <w:t>ở</w:t>
      </w:r>
      <w:r>
        <w:rPr>
          <w:rFonts w:ascii="Arial" w:hAnsi="Arial" w:cs="Arial"/>
          <w:b/>
          <w:bCs/>
          <w:lang w:val="vi"/>
        </w:rPr>
        <w:t xml:space="preserve"> đâu?</w:t>
      </w:r>
    </w:p>
    <w:p w14:paraId="2952DEF7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Văn phòng bác sĩ c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a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là nơi t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t nh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đ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nh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n các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này.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cũng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nh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n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t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các hi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>u thu</w:t>
      </w:r>
      <w:r>
        <w:rPr>
          <w:rFonts w:ascii="Arial" w:hAnsi="Arial" w:cs="Arial"/>
          <w:lang w:val="vi"/>
        </w:rPr>
        <w:t>ố</w:t>
      </w:r>
      <w:r>
        <w:rPr>
          <w:rFonts w:ascii="Arial" w:hAnsi="Arial" w:cs="Arial"/>
          <w:lang w:val="vi"/>
        </w:rPr>
        <w:t>c, phòng khám s</w:t>
      </w:r>
      <w:r>
        <w:rPr>
          <w:rFonts w:ascii="Arial" w:hAnsi="Arial" w:cs="Arial"/>
          <w:lang w:val="vi"/>
        </w:rPr>
        <w:t>ứ</w:t>
      </w:r>
      <w:r>
        <w:rPr>
          <w:rFonts w:ascii="Arial" w:hAnsi="Arial" w:cs="Arial"/>
          <w:lang w:val="vi"/>
        </w:rPr>
        <w:t>c kh</w:t>
      </w:r>
      <w:r>
        <w:rPr>
          <w:rFonts w:ascii="Arial" w:hAnsi="Arial" w:cs="Arial"/>
          <w:lang w:val="vi"/>
        </w:rPr>
        <w:t>ỏ</w:t>
      </w:r>
      <w:r>
        <w:rPr>
          <w:rFonts w:ascii="Arial" w:hAnsi="Arial" w:cs="Arial"/>
          <w:lang w:val="vi"/>
        </w:rPr>
        <w:t>e c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ng đ</w:t>
      </w:r>
      <w:r>
        <w:rPr>
          <w:rFonts w:ascii="Arial" w:hAnsi="Arial" w:cs="Arial"/>
          <w:lang w:val="vi"/>
        </w:rPr>
        <w:t>ồ</w:t>
      </w:r>
      <w:r>
        <w:rPr>
          <w:rFonts w:ascii="Arial" w:hAnsi="Arial" w:cs="Arial"/>
          <w:lang w:val="vi"/>
        </w:rPr>
        <w:t>ng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s</w:t>
      </w:r>
      <w:r>
        <w:rPr>
          <w:rFonts w:ascii="Arial" w:hAnsi="Arial" w:cs="Arial"/>
          <w:lang w:val="vi"/>
        </w:rPr>
        <w:t>ở</w:t>
      </w:r>
      <w:r>
        <w:rPr>
          <w:rFonts w:ascii="Arial" w:hAnsi="Arial" w:cs="Arial"/>
          <w:lang w:val="vi"/>
        </w:rPr>
        <w:t xml:space="preserve"> y t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 xml:space="preserve"> công c</w:t>
      </w:r>
      <w:r>
        <w:rPr>
          <w:rFonts w:ascii="Arial" w:hAnsi="Arial" w:cs="Arial"/>
          <w:lang w:val="vi"/>
        </w:rPr>
        <w:t>ộ</w:t>
      </w:r>
      <w:r>
        <w:rPr>
          <w:rFonts w:ascii="Arial" w:hAnsi="Arial" w:cs="Arial"/>
          <w:lang w:val="vi"/>
        </w:rPr>
        <w:t>ng. S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 xml:space="preserve"> d</w:t>
      </w:r>
      <w:r>
        <w:rPr>
          <w:rFonts w:ascii="Arial" w:hAnsi="Arial" w:cs="Arial"/>
          <w:lang w:val="vi"/>
        </w:rPr>
        <w:t>ụ</w:t>
      </w:r>
      <w:r>
        <w:rPr>
          <w:rFonts w:ascii="Arial" w:hAnsi="Arial" w:cs="Arial"/>
          <w:lang w:val="vi"/>
        </w:rPr>
        <w:t>ng HealthMap Vaccine Finder t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 xml:space="preserve">i </w:t>
      </w:r>
      <w:hyperlink r:id="rId7" w:history="1">
        <w:r>
          <w:rPr>
            <w:rStyle w:val="Hyperlink"/>
            <w:rFonts w:ascii="Arial" w:hAnsi="Arial" w:cs="Arial"/>
            <w:lang w:val="vi"/>
          </w:rPr>
          <w:t>https://vaccinefinder.org/</w:t>
        </w:r>
      </w:hyperlink>
      <w:r>
        <w:rPr>
          <w:rFonts w:ascii="Arial" w:hAnsi="Arial" w:cs="Arial"/>
          <w:lang w:val="vi"/>
        </w:rPr>
        <w:t xml:space="preserve"> đ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tìm ki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m nh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>ng nơi cung c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p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g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n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>.</w:t>
      </w:r>
    </w:p>
    <w:p w14:paraId="6B407F99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246BF091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có th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ch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ng ng</w:t>
      </w:r>
      <w:r>
        <w:rPr>
          <w:rFonts w:ascii="Arial" w:hAnsi="Arial" w:cs="Arial"/>
          <w:lang w:val="vi"/>
        </w:rPr>
        <w:t>ừ</w:t>
      </w:r>
      <w:r>
        <w:rPr>
          <w:rFonts w:ascii="Arial" w:hAnsi="Arial" w:cs="Arial"/>
          <w:lang w:val="vi"/>
        </w:rPr>
        <w:t>a viêm màng não mô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t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 xml:space="preserve">i </w:t>
      </w:r>
      <w:r>
        <w:rPr>
          <w:rFonts w:ascii="Arial" w:hAnsi="Arial" w:cs="Arial"/>
          <w:highlight w:val="yellow"/>
          <w:lang w:val="vi"/>
        </w:rPr>
        <w:t>[insert name of university health center or clinic]</w:t>
      </w:r>
      <w:r>
        <w:rPr>
          <w:rFonts w:ascii="Arial" w:hAnsi="Arial" w:cs="Arial"/>
          <w:lang w:val="vi"/>
        </w:rPr>
        <w:t>. Các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khác cũng đư</w:t>
      </w:r>
      <w:r>
        <w:rPr>
          <w:rFonts w:ascii="Arial" w:hAnsi="Arial" w:cs="Arial"/>
          <w:lang w:val="vi"/>
        </w:rPr>
        <w:t>ợ</w:t>
      </w:r>
      <w:r>
        <w:rPr>
          <w:rFonts w:ascii="Arial" w:hAnsi="Arial" w:cs="Arial"/>
          <w:lang w:val="vi"/>
        </w:rPr>
        <w:t>c cun</w:t>
      </w:r>
      <w:r>
        <w:rPr>
          <w:rFonts w:ascii="Arial" w:hAnsi="Arial" w:cs="Arial"/>
          <w:lang w:val="vi"/>
        </w:rPr>
        <w:t>g c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p t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 xml:space="preserve">i phòng khám như </w:t>
      </w:r>
      <w:r>
        <w:rPr>
          <w:rFonts w:ascii="Arial" w:hAnsi="Arial" w:cs="Arial"/>
          <w:highlight w:val="yellow"/>
          <w:lang w:val="vi"/>
        </w:rPr>
        <w:t>[list other vaccines].</w:t>
      </w:r>
      <w:r>
        <w:rPr>
          <w:rFonts w:ascii="Arial" w:hAnsi="Arial" w:cs="Arial"/>
          <w:lang w:val="vi"/>
        </w:rPr>
        <w:t xml:space="preserve"> Lên k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 xml:space="preserve"> ho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ch tr</w:t>
      </w:r>
      <w:r>
        <w:rPr>
          <w:rFonts w:ascii="Arial" w:hAnsi="Arial" w:cs="Arial"/>
          <w:lang w:val="vi"/>
        </w:rPr>
        <w:t>ự</w:t>
      </w:r>
      <w:r>
        <w:rPr>
          <w:rFonts w:ascii="Arial" w:hAnsi="Arial" w:cs="Arial"/>
          <w:lang w:val="vi"/>
        </w:rPr>
        <w:t>c tuy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đ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t</w:t>
      </w:r>
      <w:r>
        <w:rPr>
          <w:rFonts w:ascii="Arial" w:hAnsi="Arial" w:cs="Arial"/>
          <w:lang w:val="vi"/>
        </w:rPr>
        <w:t>ớ</w:t>
      </w:r>
      <w:r>
        <w:rPr>
          <w:rFonts w:ascii="Arial" w:hAnsi="Arial" w:cs="Arial"/>
          <w:lang w:val="vi"/>
        </w:rPr>
        <w:t>i phòng khám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g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i cho phòng khám t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 xml:space="preserve">i </w:t>
      </w:r>
      <w:r>
        <w:rPr>
          <w:rFonts w:ascii="Arial" w:hAnsi="Arial" w:cs="Arial"/>
          <w:highlight w:val="yellow"/>
          <w:lang w:val="vi"/>
        </w:rPr>
        <w:t>[insert phone number]</w:t>
      </w:r>
      <w:r>
        <w:rPr>
          <w:rFonts w:ascii="Arial" w:hAnsi="Arial" w:cs="Arial"/>
          <w:lang w:val="vi"/>
        </w:rPr>
        <w:t xml:space="preserve"> đ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tiêm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đúng h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n.</w:t>
      </w:r>
    </w:p>
    <w:p w14:paraId="5BF8B860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6FC62293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lang w:val="vi"/>
        </w:rPr>
        <w:t>Khi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tiêm b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t k</w:t>
      </w:r>
      <w:r>
        <w:rPr>
          <w:rFonts w:ascii="Arial" w:hAnsi="Arial" w:cs="Arial"/>
          <w:lang w:val="vi"/>
        </w:rPr>
        <w:t>ỳ</w:t>
      </w:r>
      <w:r>
        <w:rPr>
          <w:rFonts w:ascii="Arial" w:hAnsi="Arial" w:cs="Arial"/>
          <w:lang w:val="vi"/>
        </w:rPr>
        <w:t xml:space="preserve">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nào, hãy yêu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nhà cung c</w:t>
      </w:r>
      <w:r>
        <w:rPr>
          <w:rFonts w:ascii="Arial" w:hAnsi="Arial" w:cs="Arial"/>
          <w:lang w:val="vi"/>
        </w:rPr>
        <w:t>ấ</w:t>
      </w:r>
      <w:r>
        <w:rPr>
          <w:rFonts w:ascii="Arial" w:hAnsi="Arial" w:cs="Arial"/>
          <w:lang w:val="vi"/>
        </w:rPr>
        <w:t>p ghi l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đó tron</w:t>
      </w:r>
      <w:r>
        <w:rPr>
          <w:rFonts w:ascii="Arial" w:hAnsi="Arial" w:cs="Arial"/>
          <w:lang w:val="vi"/>
        </w:rPr>
        <w:t>g s</w:t>
      </w:r>
      <w:r>
        <w:rPr>
          <w:rFonts w:ascii="Arial" w:hAnsi="Arial" w:cs="Arial"/>
          <w:lang w:val="vi"/>
        </w:rPr>
        <w:t>ổ</w:t>
      </w:r>
      <w:r>
        <w:rPr>
          <w:rFonts w:ascii="Arial" w:hAnsi="Arial" w:cs="Arial"/>
          <w:lang w:val="vi"/>
        </w:rPr>
        <w:t xml:space="preserve"> đăng ký tiêm ch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ng c</w:t>
      </w:r>
      <w:r>
        <w:rPr>
          <w:rFonts w:ascii="Arial" w:hAnsi="Arial" w:cs="Arial"/>
          <w:lang w:val="vi"/>
        </w:rPr>
        <w:t>ủ</w:t>
      </w:r>
      <w:r>
        <w:rPr>
          <w:rFonts w:ascii="Arial" w:hAnsi="Arial" w:cs="Arial"/>
          <w:lang w:val="vi"/>
        </w:rPr>
        <w:t>a ti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>u bang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đ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>a phương. Đi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>u này s</w:t>
      </w:r>
      <w:r>
        <w:rPr>
          <w:rFonts w:ascii="Arial" w:hAnsi="Arial" w:cs="Arial"/>
          <w:lang w:val="vi"/>
        </w:rPr>
        <w:t>ẽ</w:t>
      </w:r>
      <w:r>
        <w:rPr>
          <w:rFonts w:ascii="Arial" w:hAnsi="Arial" w:cs="Arial"/>
          <w:lang w:val="vi"/>
        </w:rPr>
        <w:t xml:space="preserve"> giúp lưu gi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 xml:space="preserve"> h</w:t>
      </w:r>
      <w:r>
        <w:rPr>
          <w:rFonts w:ascii="Arial" w:hAnsi="Arial" w:cs="Arial"/>
          <w:lang w:val="vi"/>
        </w:rPr>
        <w:t>ồ</w:t>
      </w:r>
      <w:r>
        <w:rPr>
          <w:rFonts w:ascii="Arial" w:hAnsi="Arial" w:cs="Arial"/>
          <w:lang w:val="vi"/>
        </w:rPr>
        <w:t xml:space="preserve"> sơ v</w:t>
      </w:r>
      <w:r>
        <w:rPr>
          <w:rFonts w:ascii="Arial" w:hAnsi="Arial" w:cs="Arial"/>
          <w:lang w:val="vi"/>
        </w:rPr>
        <w:t>ề</w:t>
      </w:r>
      <w:r>
        <w:rPr>
          <w:rFonts w:ascii="Arial" w:hAnsi="Arial" w:cs="Arial"/>
          <w:lang w:val="vi"/>
        </w:rPr>
        <w:t xml:space="preserve"> nh</w:t>
      </w:r>
      <w:r>
        <w:rPr>
          <w:rFonts w:ascii="Arial" w:hAnsi="Arial" w:cs="Arial"/>
          <w:lang w:val="vi"/>
        </w:rPr>
        <w:t>ữ</w:t>
      </w:r>
      <w:r>
        <w:rPr>
          <w:rFonts w:ascii="Arial" w:hAnsi="Arial" w:cs="Arial"/>
          <w:lang w:val="vi"/>
        </w:rPr>
        <w:t>ng lo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i v</w:t>
      </w:r>
      <w:r>
        <w:rPr>
          <w:rFonts w:ascii="Arial" w:hAnsi="Arial" w:cs="Arial"/>
          <w:lang w:val="vi"/>
        </w:rPr>
        <w:t>ắ</w:t>
      </w:r>
      <w:r>
        <w:rPr>
          <w:rFonts w:ascii="Arial" w:hAnsi="Arial" w:cs="Arial"/>
          <w:lang w:val="vi"/>
        </w:rPr>
        <w:t>c-xin mà quý v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đã nh</w:t>
      </w:r>
      <w:r>
        <w:rPr>
          <w:rFonts w:ascii="Arial" w:hAnsi="Arial" w:cs="Arial"/>
          <w:lang w:val="vi"/>
        </w:rPr>
        <w:t>ậ</w:t>
      </w:r>
      <w:r>
        <w:rPr>
          <w:rFonts w:ascii="Arial" w:hAnsi="Arial" w:cs="Arial"/>
          <w:lang w:val="vi"/>
        </w:rPr>
        <w:t>n.</w:t>
      </w:r>
    </w:p>
    <w:p w14:paraId="1F294A3B" w14:textId="77777777" w:rsidR="005433EC" w:rsidRDefault="005433EC">
      <w:pPr>
        <w:spacing w:line="228" w:lineRule="auto"/>
        <w:rPr>
          <w:rFonts w:ascii="Arial" w:hAnsi="Arial" w:cs="Arial"/>
          <w:color w:val="FF0000"/>
          <w:lang w:val="vi"/>
        </w:rPr>
      </w:pPr>
    </w:p>
    <w:p w14:paraId="0E117169" w14:textId="77777777" w:rsidR="005433EC" w:rsidRDefault="005C7C66">
      <w:pPr>
        <w:spacing w:line="228" w:lineRule="auto"/>
        <w:rPr>
          <w:rFonts w:ascii="Arial" w:hAnsi="Arial" w:cs="Arial"/>
          <w:color w:val="FF0000"/>
          <w:lang w:val="vi"/>
        </w:rPr>
      </w:pPr>
      <w:r>
        <w:rPr>
          <w:rFonts w:ascii="Arial" w:hAnsi="Arial" w:cs="Arial"/>
          <w:b/>
          <w:bCs/>
          <w:lang w:val="vi"/>
        </w:rPr>
        <w:t>Tìm hi</w:t>
      </w:r>
      <w:r>
        <w:rPr>
          <w:rFonts w:ascii="Arial" w:hAnsi="Arial" w:cs="Arial"/>
          <w:b/>
          <w:bCs/>
          <w:lang w:val="vi"/>
        </w:rPr>
        <w:t>ể</w:t>
      </w:r>
      <w:r>
        <w:rPr>
          <w:rFonts w:ascii="Arial" w:hAnsi="Arial" w:cs="Arial"/>
          <w:b/>
          <w:bCs/>
          <w:lang w:val="vi"/>
        </w:rPr>
        <w:t>u thêm v</w:t>
      </w:r>
      <w:r>
        <w:rPr>
          <w:rFonts w:ascii="Arial" w:hAnsi="Arial" w:cs="Arial"/>
          <w:b/>
          <w:bCs/>
          <w:lang w:val="vi"/>
        </w:rPr>
        <w:t>ề</w:t>
      </w:r>
      <w:r>
        <w:rPr>
          <w:rFonts w:ascii="Arial" w:hAnsi="Arial" w:cs="Arial"/>
          <w:b/>
          <w:bCs/>
          <w:lang w:val="vi"/>
        </w:rPr>
        <w:t xml:space="preserve"> Ch</w:t>
      </w:r>
      <w:r>
        <w:rPr>
          <w:rFonts w:ascii="Arial" w:hAnsi="Arial" w:cs="Arial"/>
          <w:b/>
          <w:bCs/>
          <w:lang w:val="vi"/>
        </w:rPr>
        <w:t>ỉ</w:t>
      </w:r>
      <w:r>
        <w:rPr>
          <w:rFonts w:ascii="Arial" w:hAnsi="Arial" w:cs="Arial"/>
          <w:b/>
          <w:bCs/>
          <w:lang w:val="vi"/>
        </w:rPr>
        <w:t xml:space="preserve"> Th</w:t>
      </w:r>
      <w:r>
        <w:rPr>
          <w:rFonts w:ascii="Arial" w:hAnsi="Arial" w:cs="Arial"/>
          <w:b/>
          <w:bCs/>
          <w:lang w:val="vi"/>
        </w:rPr>
        <w:t>ị</w:t>
      </w:r>
      <w:r>
        <w:rPr>
          <w:rFonts w:ascii="Arial" w:hAnsi="Arial" w:cs="Arial"/>
          <w:b/>
          <w:bCs/>
          <w:lang w:val="vi"/>
        </w:rPr>
        <w:t xml:space="preserve"> v</w:t>
      </w:r>
      <w:r>
        <w:rPr>
          <w:rFonts w:ascii="Arial" w:hAnsi="Arial" w:cs="Arial"/>
          <w:b/>
          <w:bCs/>
          <w:lang w:val="vi"/>
        </w:rPr>
        <w:t>ề</w:t>
      </w:r>
      <w:r>
        <w:rPr>
          <w:rFonts w:ascii="Arial" w:hAnsi="Arial" w:cs="Arial"/>
          <w:b/>
          <w:bCs/>
          <w:lang w:val="vi"/>
        </w:rPr>
        <w:t xml:space="preserve"> Giáo D</w:t>
      </w:r>
      <w:r>
        <w:rPr>
          <w:rFonts w:ascii="Arial" w:hAnsi="Arial" w:cs="Arial"/>
          <w:b/>
          <w:bCs/>
          <w:lang w:val="vi"/>
        </w:rPr>
        <w:t>ụ</w:t>
      </w:r>
      <w:r>
        <w:rPr>
          <w:rFonts w:ascii="Arial" w:hAnsi="Arial" w:cs="Arial"/>
          <w:b/>
          <w:bCs/>
          <w:lang w:val="vi"/>
        </w:rPr>
        <w:t>c Viêm Màng Não Mô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>u c</w:t>
      </w:r>
      <w:r>
        <w:rPr>
          <w:rFonts w:ascii="Arial" w:hAnsi="Arial" w:cs="Arial"/>
          <w:b/>
          <w:bCs/>
          <w:lang w:val="vi"/>
        </w:rPr>
        <w:t>ủ</w:t>
      </w:r>
      <w:r>
        <w:rPr>
          <w:rFonts w:ascii="Arial" w:hAnsi="Arial" w:cs="Arial"/>
          <w:b/>
          <w:bCs/>
          <w:lang w:val="vi"/>
        </w:rPr>
        <w:t>a Ti</w:t>
      </w:r>
      <w:r>
        <w:rPr>
          <w:rFonts w:ascii="Arial" w:hAnsi="Arial" w:cs="Arial"/>
          <w:b/>
          <w:bCs/>
          <w:lang w:val="vi"/>
        </w:rPr>
        <w:t>ể</w:t>
      </w:r>
      <w:r>
        <w:rPr>
          <w:rFonts w:ascii="Arial" w:hAnsi="Arial" w:cs="Arial"/>
          <w:b/>
          <w:bCs/>
          <w:lang w:val="vi"/>
        </w:rPr>
        <w:t>u Bang Washington và các tài nguyên khác v</w:t>
      </w:r>
      <w:r>
        <w:rPr>
          <w:rFonts w:ascii="Arial" w:hAnsi="Arial" w:cs="Arial"/>
          <w:b/>
          <w:bCs/>
          <w:lang w:val="vi"/>
        </w:rPr>
        <w:t>ề</w:t>
      </w:r>
      <w:r>
        <w:rPr>
          <w:rFonts w:ascii="Arial" w:hAnsi="Arial" w:cs="Arial"/>
          <w:b/>
          <w:bCs/>
          <w:lang w:val="vi"/>
        </w:rPr>
        <w:t xml:space="preserve"> b</w:t>
      </w:r>
      <w:r>
        <w:rPr>
          <w:rFonts w:ascii="Arial" w:hAnsi="Arial" w:cs="Arial"/>
          <w:b/>
          <w:bCs/>
          <w:lang w:val="vi"/>
        </w:rPr>
        <w:t>ệ</w:t>
      </w:r>
      <w:r>
        <w:rPr>
          <w:rFonts w:ascii="Arial" w:hAnsi="Arial" w:cs="Arial"/>
          <w:b/>
          <w:bCs/>
          <w:lang w:val="vi"/>
        </w:rPr>
        <w:t xml:space="preserve">nh viêm màng não </w:t>
      </w:r>
      <w:r>
        <w:rPr>
          <w:rFonts w:ascii="Arial" w:hAnsi="Arial" w:cs="Arial"/>
          <w:b/>
          <w:bCs/>
          <w:lang w:val="vi"/>
        </w:rPr>
        <w:t>mô c</w:t>
      </w:r>
      <w:r>
        <w:rPr>
          <w:rFonts w:ascii="Arial" w:hAnsi="Arial" w:cs="Arial"/>
          <w:b/>
          <w:bCs/>
          <w:lang w:val="vi"/>
        </w:rPr>
        <w:t>ầ</w:t>
      </w:r>
      <w:r>
        <w:rPr>
          <w:rFonts w:ascii="Arial" w:hAnsi="Arial" w:cs="Arial"/>
          <w:b/>
          <w:bCs/>
          <w:lang w:val="vi"/>
        </w:rPr>
        <w:t>u t</w:t>
      </w:r>
      <w:r>
        <w:rPr>
          <w:rFonts w:ascii="Arial" w:hAnsi="Arial" w:cs="Arial"/>
          <w:b/>
          <w:bCs/>
          <w:lang w:val="vi"/>
        </w:rPr>
        <w:t>ạ</w:t>
      </w:r>
      <w:r>
        <w:rPr>
          <w:rFonts w:ascii="Arial" w:hAnsi="Arial" w:cs="Arial"/>
          <w:b/>
          <w:bCs/>
          <w:lang w:val="vi"/>
        </w:rPr>
        <w:t xml:space="preserve">i </w:t>
      </w:r>
      <w:hyperlink r:id="rId8" w:history="1">
        <w:r>
          <w:rPr>
            <w:rStyle w:val="Hyperlink"/>
            <w:rFonts w:ascii="Arial" w:hAnsi="Arial" w:cs="Arial"/>
            <w:b/>
            <w:bCs/>
            <w:lang w:val="vi"/>
          </w:rPr>
          <w:t>http://www.doh.wa.gov/YouandYourFamily/Immunization/CollegeStudents</w:t>
        </w:r>
      </w:hyperlink>
      <w:r>
        <w:rPr>
          <w:rFonts w:ascii="Arial" w:hAnsi="Arial" w:cs="Arial"/>
          <w:b/>
          <w:bCs/>
          <w:lang w:val="vi"/>
        </w:rPr>
        <w:t xml:space="preserve">. </w:t>
      </w:r>
    </w:p>
    <w:p w14:paraId="4E38708E" w14:textId="77777777" w:rsidR="005433EC" w:rsidRDefault="005433EC">
      <w:pPr>
        <w:spacing w:line="228" w:lineRule="auto"/>
        <w:rPr>
          <w:rFonts w:ascii="Arial" w:hAnsi="Arial" w:cs="Arial"/>
          <w:color w:val="FF0000"/>
          <w:lang w:val="vi"/>
        </w:rPr>
      </w:pPr>
    </w:p>
    <w:p w14:paraId="6642E641" w14:textId="77777777" w:rsidR="005433EC" w:rsidRDefault="005C7C66">
      <w:pPr>
        <w:spacing w:line="228" w:lineRule="auto"/>
        <w:rPr>
          <w:rFonts w:ascii="Arial" w:hAnsi="Arial" w:cs="Arial"/>
          <w:color w:val="FF0000"/>
          <w:lang w:val="vi"/>
        </w:rPr>
      </w:pPr>
      <w:r>
        <w:rPr>
          <w:rFonts w:ascii="Arial" w:hAnsi="Arial" w:cs="Arial"/>
          <w:noProof/>
          <w:color w:val="FF0000"/>
          <w:lang w:eastAsia="ko-KR"/>
        </w:rPr>
        <w:drawing>
          <wp:anchor distT="0" distB="0" distL="114300" distR="114300" simplePos="0" relativeHeight="251660288" behindDoc="1" locked="0" layoutInCell="1" allowOverlap="1" wp14:anchorId="3F268AE8" wp14:editId="44ABB6D4">
            <wp:simplePos x="0" y="0"/>
            <wp:positionH relativeFrom="column">
              <wp:posOffset>3042920</wp:posOffset>
            </wp:positionH>
            <wp:positionV relativeFrom="paragraph">
              <wp:posOffset>141605</wp:posOffset>
            </wp:positionV>
            <wp:extent cx="1363345" cy="603885"/>
            <wp:effectExtent l="0" t="0" r="8255" b="5715"/>
            <wp:wrapSquare wrapText="bothSides"/>
            <wp:docPr id="1" name="Picture 1" descr="S:\PCH\OICP\HealthPromoComm\ImmunizationHealthPromotionTeam\Logos DOH\logo_doh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PCH\OICP\HealthPromoComm\ImmunizationHealthPromotionTeam\Logos DOH\logo_doh-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83051" w14:textId="77777777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Fonts w:ascii="Arial" w:hAnsi="Arial" w:cs="Arial"/>
          <w:highlight w:val="yellow"/>
          <w:lang w:val="vi"/>
        </w:rPr>
        <w:t>[Insert your college logo]</w:t>
      </w:r>
    </w:p>
    <w:p w14:paraId="16B27210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56CE9319" w14:textId="77777777" w:rsidR="005433EC" w:rsidRDefault="005433EC">
      <w:pPr>
        <w:spacing w:line="228" w:lineRule="auto"/>
        <w:rPr>
          <w:rFonts w:ascii="Arial" w:hAnsi="Arial" w:cs="Arial"/>
          <w:lang w:val="vi"/>
        </w:rPr>
      </w:pPr>
    </w:p>
    <w:p w14:paraId="06482898" w14:textId="77777777" w:rsidR="005C7C66" w:rsidRDefault="005C7C66">
      <w:pPr>
        <w:spacing w:line="228" w:lineRule="auto"/>
        <w:rPr>
          <w:rFonts w:ascii="Arial" w:hAnsi="Arial" w:cs="Arial"/>
          <w:lang w:val="vi"/>
        </w:rPr>
      </w:pPr>
    </w:p>
    <w:p w14:paraId="48CBE786" w14:textId="77777777" w:rsidR="005C7C66" w:rsidRDefault="005C7C66">
      <w:pPr>
        <w:spacing w:line="228" w:lineRule="auto"/>
        <w:rPr>
          <w:rFonts w:ascii="Arial" w:hAnsi="Arial" w:cs="Arial"/>
          <w:lang w:val="vi"/>
        </w:rPr>
      </w:pPr>
    </w:p>
    <w:p w14:paraId="6431136F" w14:textId="77777777" w:rsidR="005C7C66" w:rsidRDefault="005C7C66">
      <w:pPr>
        <w:spacing w:line="228" w:lineRule="auto"/>
        <w:rPr>
          <w:rFonts w:ascii="Arial" w:hAnsi="Arial" w:cs="Arial"/>
          <w:lang w:val="vi"/>
        </w:rPr>
      </w:pPr>
    </w:p>
    <w:p w14:paraId="6BC525A1" w14:textId="77777777" w:rsidR="005C7C66" w:rsidRDefault="005C7C66">
      <w:pPr>
        <w:spacing w:line="228" w:lineRule="auto"/>
        <w:rPr>
          <w:rFonts w:ascii="Arial" w:hAnsi="Arial" w:cs="Arial"/>
          <w:lang w:val="vi"/>
        </w:rPr>
      </w:pPr>
    </w:p>
    <w:p w14:paraId="4DEE0444" w14:textId="49C37DFD" w:rsidR="005433EC" w:rsidRDefault="005C7C66">
      <w:pPr>
        <w:spacing w:line="228" w:lineRule="auto"/>
        <w:rPr>
          <w:rFonts w:ascii="Arial" w:hAnsi="Arial" w:cs="Arial"/>
          <w:lang w:val="vi"/>
        </w:rPr>
      </w:pPr>
      <w:r>
        <w:rPr>
          <w:rStyle w:val="Hyperlink"/>
          <w:rFonts w:ascii="Arial" w:hAnsi="Arial" w:cs="Arial"/>
          <w:noProof/>
          <w:color w:val="auto"/>
          <w:u w:val="none"/>
          <w:lang w:eastAsia="ko-K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1C6F9" wp14:editId="158AFDC6">
                <wp:simplePos x="0" y="0"/>
                <wp:positionH relativeFrom="column">
                  <wp:posOffset>4107180</wp:posOffset>
                </wp:positionH>
                <wp:positionV relativeFrom="paragraph">
                  <wp:posOffset>694690</wp:posOffset>
                </wp:positionV>
                <wp:extent cx="255270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3FD2D4D" w14:textId="77777777" w:rsidR="005433EC" w:rsidRDefault="005C7C6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vi"/>
                              </w:rPr>
                              <w:t xml:space="preserve">DOH 348-636 </w:t>
                            </w:r>
                            <w:r>
                              <w:rPr>
                                <w:rFonts w:ascii="Calibri" w:hAnsi="Calibri" w:cs="Calibri"/>
                                <w:lang w:val="vi"/>
                              </w:rPr>
                              <w:t>April 2020 Vietnamese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1C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4pt;margin-top:54.7pt;width:201pt;height:24.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" filled="f" stroked="f">
                <v:textbox>
                  <w:txbxContent>
                    <w:p w14:paraId="73FD2D4D" w14:textId="77777777" w:rsidR="005433EC" w:rsidRDefault="005C7C6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lang w:val="vi"/>
                        </w:rPr>
                        <w:t xml:space="preserve">DOH 348-636 </w:t>
                      </w:r>
                      <w:r>
                        <w:rPr>
                          <w:rFonts w:ascii="Calibri" w:hAnsi="Calibri" w:cs="Calibri"/>
                          <w:lang w:val="vi"/>
                        </w:rPr>
                        <w:t>April 2020 Vietnamese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10365B11" wp14:editId="10504F41">
            <wp:simplePos x="0" y="0"/>
            <wp:positionH relativeFrom="column">
              <wp:posOffset>4991100</wp:posOffset>
            </wp:positionH>
            <wp:positionV relativeFrom="paragraph">
              <wp:posOffset>208915</wp:posOffset>
            </wp:positionV>
            <wp:extent cx="1257300" cy="556260"/>
            <wp:effectExtent l="0" t="0" r="0" b="0"/>
            <wp:wrapTight wrapText="bothSides">
              <wp:wrapPolygon edited="0">
                <wp:start x="4255" y="0"/>
                <wp:lineTo x="0" y="10356"/>
                <wp:lineTo x="0" y="20712"/>
                <wp:lineTo x="982" y="20712"/>
                <wp:lineTo x="21273" y="19973"/>
                <wp:lineTo x="21273" y="5918"/>
                <wp:lineTo x="5891" y="0"/>
                <wp:lineTo x="4255" y="0"/>
              </wp:wrapPolygon>
            </wp:wrapTight>
            <wp:docPr id="2" name="Picture 2" descr="S:\PCH\OICP\HealthPromoComm\ImmunizationHealthPromotionTeam\Logos DOH\logo_doh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PCH\OICP\HealthPromoComm\ImmunizationHealthPromotionTeam\Logos DOH\logo_doh-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vi"/>
        </w:rPr>
        <w:t>Đ</w:t>
      </w:r>
      <w:r>
        <w:rPr>
          <w:rFonts w:ascii="Arial" w:hAnsi="Arial" w:cs="Arial"/>
          <w:lang w:val="vi"/>
        </w:rPr>
        <w:t>ể</w:t>
      </w:r>
      <w:r>
        <w:rPr>
          <w:rFonts w:ascii="Arial" w:hAnsi="Arial" w:cs="Arial"/>
          <w:lang w:val="vi"/>
        </w:rPr>
        <w:t xml:space="preserve"> yêu c</w:t>
      </w:r>
      <w:r>
        <w:rPr>
          <w:rFonts w:ascii="Arial" w:hAnsi="Arial" w:cs="Arial"/>
          <w:lang w:val="vi"/>
        </w:rPr>
        <w:t>ầ</w:t>
      </w:r>
      <w:r>
        <w:rPr>
          <w:rFonts w:ascii="Arial" w:hAnsi="Arial" w:cs="Arial"/>
          <w:lang w:val="vi"/>
        </w:rPr>
        <w:t>u tài li</w:t>
      </w:r>
      <w:r>
        <w:rPr>
          <w:rFonts w:ascii="Arial" w:hAnsi="Arial" w:cs="Arial"/>
          <w:lang w:val="vi"/>
        </w:rPr>
        <w:t>ệ</w:t>
      </w:r>
      <w:r>
        <w:rPr>
          <w:rFonts w:ascii="Arial" w:hAnsi="Arial" w:cs="Arial"/>
          <w:lang w:val="vi"/>
        </w:rPr>
        <w:t xml:space="preserve">u này </w:t>
      </w:r>
      <w:r>
        <w:rPr>
          <w:rFonts w:ascii="Arial" w:hAnsi="Arial" w:cs="Arial"/>
          <w:lang w:val="vi"/>
        </w:rPr>
        <w:t>ở</w:t>
      </w:r>
      <w:r>
        <w:rPr>
          <w:rFonts w:ascii="Arial" w:hAnsi="Arial" w:cs="Arial"/>
          <w:lang w:val="vi"/>
        </w:rPr>
        <w:t xml:space="preserve"> các đ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>nh d</w:t>
      </w:r>
      <w:r>
        <w:rPr>
          <w:rFonts w:ascii="Arial" w:hAnsi="Arial" w:cs="Arial"/>
          <w:lang w:val="vi"/>
        </w:rPr>
        <w:t>ạ</w:t>
      </w:r>
      <w:r>
        <w:rPr>
          <w:rFonts w:ascii="Arial" w:hAnsi="Arial" w:cs="Arial"/>
          <w:lang w:val="vi"/>
        </w:rPr>
        <w:t>ng khác, hãy g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i 1-800-525-0127. Khách hàng b</w:t>
      </w:r>
      <w:r>
        <w:rPr>
          <w:rFonts w:ascii="Arial" w:hAnsi="Arial" w:cs="Arial"/>
          <w:lang w:val="vi"/>
        </w:rPr>
        <w:t>ị</w:t>
      </w:r>
      <w:r>
        <w:rPr>
          <w:rFonts w:ascii="Arial" w:hAnsi="Arial" w:cs="Arial"/>
          <w:lang w:val="vi"/>
        </w:rPr>
        <w:t xml:space="preserve"> khi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m thính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khó nghe, vui lòng g</w:t>
      </w:r>
      <w:r>
        <w:rPr>
          <w:rFonts w:ascii="Arial" w:hAnsi="Arial" w:cs="Arial"/>
          <w:lang w:val="vi"/>
        </w:rPr>
        <w:t>ọ</w:t>
      </w:r>
      <w:r>
        <w:rPr>
          <w:rFonts w:ascii="Arial" w:hAnsi="Arial" w:cs="Arial"/>
          <w:lang w:val="vi"/>
        </w:rPr>
        <w:t>i 711 (Washington Relay) ho</w:t>
      </w:r>
      <w:r>
        <w:rPr>
          <w:rFonts w:ascii="Arial" w:hAnsi="Arial" w:cs="Arial"/>
          <w:lang w:val="vi"/>
        </w:rPr>
        <w:t>ặ</w:t>
      </w:r>
      <w:r>
        <w:rPr>
          <w:rFonts w:ascii="Arial" w:hAnsi="Arial" w:cs="Arial"/>
          <w:lang w:val="vi"/>
        </w:rPr>
        <w:t>c g</w:t>
      </w:r>
      <w:r>
        <w:rPr>
          <w:rFonts w:ascii="Arial" w:hAnsi="Arial" w:cs="Arial"/>
          <w:lang w:val="vi"/>
        </w:rPr>
        <w:t>ử</w:t>
      </w:r>
      <w:r>
        <w:rPr>
          <w:rFonts w:ascii="Arial" w:hAnsi="Arial" w:cs="Arial"/>
          <w:lang w:val="vi"/>
        </w:rPr>
        <w:t>i email đ</w:t>
      </w:r>
      <w:r>
        <w:rPr>
          <w:rFonts w:ascii="Arial" w:hAnsi="Arial" w:cs="Arial"/>
          <w:lang w:val="vi"/>
        </w:rPr>
        <w:t>ế</w:t>
      </w:r>
      <w:r>
        <w:rPr>
          <w:rFonts w:ascii="Arial" w:hAnsi="Arial" w:cs="Arial"/>
          <w:lang w:val="vi"/>
        </w:rPr>
        <w:t>n civil.rights@doh.wa.gov.</w:t>
      </w:r>
    </w:p>
    <w:sectPr w:rsidR="005433E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C38"/>
    <w:multiLevelType w:val="multilevel"/>
    <w:tmpl w:val="27912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236"/>
    <w:multiLevelType w:val="multilevel"/>
    <w:tmpl w:val="361A3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475"/>
    <w:multiLevelType w:val="multilevel"/>
    <w:tmpl w:val="598464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D40EA"/>
    <w:multiLevelType w:val="multilevel"/>
    <w:tmpl w:val="7A3D4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324441">
    <w:abstractNumId w:val="0"/>
  </w:num>
  <w:num w:numId="2" w16cid:durableId="1645040427">
    <w:abstractNumId w:val="2"/>
  </w:num>
  <w:num w:numId="3" w16cid:durableId="878318576">
    <w:abstractNumId w:val="3"/>
  </w:num>
  <w:num w:numId="4" w16cid:durableId="126569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EE6C75"/>
    <w:rsid w:val="0003400C"/>
    <w:rsid w:val="0006765C"/>
    <w:rsid w:val="00094AEA"/>
    <w:rsid w:val="000B617D"/>
    <w:rsid w:val="00103F08"/>
    <w:rsid w:val="001069B8"/>
    <w:rsid w:val="00127BBB"/>
    <w:rsid w:val="00146220"/>
    <w:rsid w:val="00172C05"/>
    <w:rsid w:val="001928BD"/>
    <w:rsid w:val="001A29E8"/>
    <w:rsid w:val="001E098B"/>
    <w:rsid w:val="001E2E19"/>
    <w:rsid w:val="001E787E"/>
    <w:rsid w:val="00265936"/>
    <w:rsid w:val="00271545"/>
    <w:rsid w:val="002A5033"/>
    <w:rsid w:val="002A5CC2"/>
    <w:rsid w:val="002C34BF"/>
    <w:rsid w:val="00325B93"/>
    <w:rsid w:val="003D0164"/>
    <w:rsid w:val="0040329A"/>
    <w:rsid w:val="004605FE"/>
    <w:rsid w:val="004672C9"/>
    <w:rsid w:val="004C439A"/>
    <w:rsid w:val="004C56DB"/>
    <w:rsid w:val="004F7CC7"/>
    <w:rsid w:val="005433EC"/>
    <w:rsid w:val="005B0C1C"/>
    <w:rsid w:val="005C7C66"/>
    <w:rsid w:val="005F668C"/>
    <w:rsid w:val="006F1B5F"/>
    <w:rsid w:val="0074142B"/>
    <w:rsid w:val="007B0B42"/>
    <w:rsid w:val="007C5FFD"/>
    <w:rsid w:val="007D009B"/>
    <w:rsid w:val="008523C0"/>
    <w:rsid w:val="0088562D"/>
    <w:rsid w:val="0088598D"/>
    <w:rsid w:val="00946548"/>
    <w:rsid w:val="0097746A"/>
    <w:rsid w:val="00A70E85"/>
    <w:rsid w:val="00A73F8B"/>
    <w:rsid w:val="00A74B76"/>
    <w:rsid w:val="00AB006A"/>
    <w:rsid w:val="00AB4757"/>
    <w:rsid w:val="00AD302B"/>
    <w:rsid w:val="00B84718"/>
    <w:rsid w:val="00BB1FE2"/>
    <w:rsid w:val="00C8345B"/>
    <w:rsid w:val="00D7037E"/>
    <w:rsid w:val="00D92B34"/>
    <w:rsid w:val="00DB2B0F"/>
    <w:rsid w:val="00DE6C56"/>
    <w:rsid w:val="00E419FE"/>
    <w:rsid w:val="00EE00BE"/>
    <w:rsid w:val="00EE6C75"/>
    <w:rsid w:val="00F50DE7"/>
    <w:rsid w:val="00F75EDB"/>
    <w:rsid w:val="00FE237D"/>
    <w:rsid w:val="00FF437E"/>
    <w:rsid w:val="089C5F5F"/>
    <w:rsid w:val="09A1061B"/>
    <w:rsid w:val="362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71EAC0"/>
  <w14:defaultImageDpi w14:val="300"/>
  <w15:docId w15:val="{024CC3F9-2267-494F-8E99-8F67EAE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YouandYourFamily/Immunization/CollegeStudents" TargetMode="Externa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hyperlink" Target="https://vaccinefinder.org/" TargetMode="Externa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5" ma:contentTypeDescription="Create a new document." ma:contentTypeScope="" ma:versionID="188e0661419cf8f0afdd31e00b14725a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54b92bc9c0c5b218d2042b7c3db70376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61155b-0a4b-4b31-b1f8-9ec30a0f8df7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 xsi:nil="true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1434F-6F65-48B4-9728-836D9B9692C3}">
  <ds:schemaRefs/>
</ds:datastoreItem>
</file>

<file path=customXml/itemProps3.xml><?xml version="1.0" encoding="utf-8"?>
<ds:datastoreItem xmlns:ds="http://schemas.openxmlformats.org/officeDocument/2006/customXml" ds:itemID="{5EB49CA3-B14B-41F0-BAA6-7ECD3C4C4E5C}"/>
</file>

<file path=customXml/itemProps4.xml><?xml version="1.0" encoding="utf-8"?>
<ds:datastoreItem xmlns:ds="http://schemas.openxmlformats.org/officeDocument/2006/customXml" ds:itemID="{B5572C92-77C1-4AEF-9F38-CE8BD056D66A}"/>
</file>

<file path=customXml/itemProps5.xml><?xml version="1.0" encoding="utf-8"?>
<ds:datastoreItem xmlns:ds="http://schemas.openxmlformats.org/officeDocument/2006/customXml" ds:itemID="{A0CC7863-2D18-4F7A-AE5B-8D64C0AC7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4021</Characters>
  <Application>Microsoft Office Word</Application>
  <DocSecurity>0</DocSecurity>
  <Lines>33</Lines>
  <Paragraphs>9</Paragraphs>
  <ScaleCrop>false</ScaleCrop>
  <Company>Eastern Washington University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 Lindsey</dc:creator>
  <cp:lastModifiedBy>Agustina Grosso</cp:lastModifiedBy>
  <cp:revision>18</cp:revision>
  <dcterms:created xsi:type="dcterms:W3CDTF">2020-03-12T17:09:00Z</dcterms:created>
  <dcterms:modified xsi:type="dcterms:W3CDTF">2023-07-05T15:42:00Z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2022-10-18T18:52:01Z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d253df9a-cf0b-41c4-aeed-d5771b392936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2052-11.1.0.14309</vt:lpwstr>
  </property>
  <property fmtid="{D5CDD505-2E9C-101B-9397-08002B2CF9AE}" pid="10" name="ICV">
    <vt:lpwstr>37087EE776A54B9A9C7F803A180B87E7_12</vt:lpwstr>
  </property>
  <property fmtid="{D5CDD505-2E9C-101B-9397-08002B2CF9AE}" pid="11" name="ContentTypeId">
    <vt:lpwstr>0x010100AC8D540EE71311449B371931B4B8B409</vt:lpwstr>
  </property>
</Properties>
</file>