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FA9A8" w14:textId="77777777" w:rsidR="00BA5C61" w:rsidRPr="00BA5C61" w:rsidRDefault="00BA5C61" w:rsidP="00BA5C61">
      <w:pPr>
        <w:spacing w:after="0" w:line="240" w:lineRule="auto"/>
        <w:jc w:val="center"/>
        <w:rPr>
          <w:rFonts w:eastAsia="Times New Roman"/>
          <w:b/>
          <w:bCs/>
          <w:kern w:val="0"/>
          <w:sz w:val="40"/>
          <w:szCs w:val="40"/>
          <w14:ligatures w14:val="none"/>
        </w:rPr>
      </w:pPr>
      <w:bookmarkStart w:id="0" w:name="_Hlk111032197"/>
      <w:r w:rsidRPr="00BA5C61">
        <w:rPr>
          <w:rFonts w:eastAsia="Times New Roman"/>
          <w:b/>
          <w:bCs/>
          <w:kern w:val="0"/>
          <w:sz w:val="40"/>
          <w:szCs w:val="40"/>
          <w14:ligatures w14:val="none"/>
        </w:rPr>
        <w:t>INSTRUCTIONS</w:t>
      </w:r>
    </w:p>
    <w:p w14:paraId="4D5B89C9" w14:textId="7ACBB1A9" w:rsidR="00BA5C61" w:rsidRPr="00BA5C61" w:rsidRDefault="00BA5C61" w:rsidP="00BA5C61">
      <w:pPr>
        <w:spacing w:after="0" w:line="240" w:lineRule="auto"/>
        <w:rPr>
          <w:rFonts w:eastAsia="Times New Roman"/>
          <w:kern w:val="0"/>
          <w:sz w:val="24"/>
          <w:szCs w:val="24"/>
          <w14:ligatures w14:val="none"/>
        </w:rPr>
      </w:pPr>
      <w:r w:rsidRPr="00BA5C61">
        <w:rPr>
          <w:rFonts w:eastAsia="Times New Roman"/>
          <w:kern w:val="0"/>
          <w:sz w:val="24"/>
          <w:szCs w:val="24"/>
          <w14:ligatures w14:val="none"/>
        </w:rPr>
        <w:t>Please read these instructions before completing and submitting the</w:t>
      </w:r>
      <w:r>
        <w:rPr>
          <w:rFonts w:eastAsia="Times New Roman"/>
          <w:kern w:val="0"/>
          <w:sz w:val="24"/>
          <w:szCs w:val="24"/>
          <w14:ligatures w14:val="none"/>
        </w:rPr>
        <w:t xml:space="preserve"> </w:t>
      </w:r>
      <w:r w:rsidRPr="00BA5C61">
        <w:rPr>
          <w:rFonts w:eastAsia="Times New Roman"/>
          <w:kern w:val="0"/>
          <w:sz w:val="24"/>
          <w:szCs w:val="24"/>
          <w14:ligatures w14:val="none"/>
        </w:rPr>
        <w:t xml:space="preserve">Waiver </w:t>
      </w:r>
      <w:r>
        <w:rPr>
          <w:rFonts w:eastAsia="Times New Roman"/>
          <w:kern w:val="0"/>
          <w:sz w:val="24"/>
          <w:szCs w:val="24"/>
          <w14:ligatures w14:val="none"/>
        </w:rPr>
        <w:t xml:space="preserve">Extension </w:t>
      </w:r>
      <w:r w:rsidRPr="00BA5C61">
        <w:rPr>
          <w:rFonts w:eastAsia="Times New Roman"/>
          <w:kern w:val="0"/>
          <w:sz w:val="24"/>
          <w:szCs w:val="24"/>
          <w14:ligatures w14:val="none"/>
        </w:rPr>
        <w:t>Application form. The Department may ask for additional information.</w:t>
      </w:r>
    </w:p>
    <w:p w14:paraId="4BC1B564" w14:textId="77777777" w:rsidR="00BA5C61" w:rsidRPr="00BA5C61" w:rsidRDefault="00BA5C61" w:rsidP="00BA5C61">
      <w:pPr>
        <w:spacing w:after="0" w:line="240" w:lineRule="auto"/>
        <w:rPr>
          <w:rFonts w:eastAsia="Times New Roman"/>
          <w:kern w:val="0"/>
          <w:sz w:val="20"/>
          <w:szCs w:val="20"/>
          <w14:ligatures w14:val="none"/>
        </w:rPr>
      </w:pPr>
    </w:p>
    <w:p w14:paraId="4964C29C" w14:textId="4906F8CD" w:rsidR="00BA5C61" w:rsidRPr="00BA5C61" w:rsidRDefault="00BA5C61" w:rsidP="00BA5C61">
      <w:pPr>
        <w:spacing w:after="0" w:line="240" w:lineRule="auto"/>
        <w:rPr>
          <w:rFonts w:eastAsia="Times New Roman"/>
          <w:b/>
          <w:bCs/>
          <w:kern w:val="0"/>
          <w:sz w:val="24"/>
          <w:szCs w:val="24"/>
          <w14:ligatures w14:val="none"/>
        </w:rPr>
      </w:pPr>
      <w:r w:rsidRPr="00BA5C61">
        <w:rPr>
          <w:rFonts w:eastAsia="Times New Roman"/>
          <w:b/>
          <w:bCs/>
          <w:kern w:val="0"/>
          <w:sz w:val="24"/>
          <w:szCs w:val="24"/>
          <w14:ligatures w14:val="none"/>
        </w:rPr>
        <w:t>Checklist for completing the Waiver</w:t>
      </w:r>
      <w:r>
        <w:rPr>
          <w:rFonts w:eastAsia="Times New Roman"/>
          <w:b/>
          <w:bCs/>
          <w:kern w:val="0"/>
          <w:sz w:val="24"/>
          <w:szCs w:val="24"/>
          <w14:ligatures w14:val="none"/>
        </w:rPr>
        <w:t xml:space="preserve"> Extension</w:t>
      </w:r>
      <w:r w:rsidRPr="00BA5C61">
        <w:rPr>
          <w:rFonts w:eastAsia="Times New Roman"/>
          <w:b/>
          <w:bCs/>
          <w:kern w:val="0"/>
          <w:sz w:val="24"/>
          <w:szCs w:val="24"/>
          <w14:ligatures w14:val="none"/>
        </w:rPr>
        <w:t xml:space="preserve"> Application form: </w:t>
      </w:r>
    </w:p>
    <w:p w14:paraId="398AC140" w14:textId="77777777" w:rsidR="00BA5C61" w:rsidRPr="00BA5C61" w:rsidRDefault="00BA5C61" w:rsidP="00BA5C61">
      <w:pPr>
        <w:numPr>
          <w:ilvl w:val="0"/>
          <w:numId w:val="6"/>
        </w:numPr>
        <w:spacing w:before="100" w:after="0" w:line="240" w:lineRule="auto"/>
        <w:rPr>
          <w:rFonts w:eastAsia="Times New Roman"/>
          <w:kern w:val="0"/>
          <w:sz w:val="24"/>
          <w:szCs w:val="24"/>
          <w14:ligatures w14:val="none"/>
        </w:rPr>
      </w:pPr>
      <w:r w:rsidRPr="00BA5C61">
        <w:rPr>
          <w:rFonts w:eastAsia="Times New Roman"/>
          <w:kern w:val="0"/>
          <w:sz w:val="24"/>
          <w:szCs w:val="24"/>
          <w14:ligatures w14:val="none"/>
        </w:rPr>
        <w:t>Complete Sections 1 and 2.</w:t>
      </w:r>
    </w:p>
    <w:p w14:paraId="62805024" w14:textId="5A5C6C8A" w:rsidR="00BA5C61" w:rsidRPr="00BA5C61" w:rsidRDefault="00BA5C61" w:rsidP="00BA5C61">
      <w:pPr>
        <w:numPr>
          <w:ilvl w:val="0"/>
          <w:numId w:val="6"/>
        </w:numPr>
        <w:spacing w:before="100" w:after="0" w:line="240" w:lineRule="auto"/>
        <w:rPr>
          <w:rFonts w:eastAsia="Times New Roman"/>
          <w:kern w:val="0"/>
          <w:sz w:val="24"/>
          <w:szCs w:val="24"/>
          <w14:ligatures w14:val="none"/>
        </w:rPr>
      </w:pPr>
      <w:r w:rsidRPr="00BA5C61">
        <w:rPr>
          <w:rFonts w:eastAsia="Times New Roman"/>
          <w:kern w:val="0"/>
          <w:sz w:val="24"/>
          <w:szCs w:val="24"/>
          <w14:ligatures w14:val="none"/>
        </w:rPr>
        <w:t xml:space="preserve">A copy of proof document(s). </w:t>
      </w:r>
    </w:p>
    <w:p w14:paraId="6F8F5CA0" w14:textId="1D12BC0C" w:rsidR="00BA5C61" w:rsidRPr="00BA5C61" w:rsidRDefault="00BA5C61" w:rsidP="00BA5C61">
      <w:pPr>
        <w:numPr>
          <w:ilvl w:val="0"/>
          <w:numId w:val="6"/>
        </w:numPr>
        <w:spacing w:before="100" w:after="0" w:line="240" w:lineRule="auto"/>
        <w:rPr>
          <w:rFonts w:eastAsia="Times New Roman"/>
          <w:kern w:val="0"/>
          <w:sz w:val="24"/>
          <w:szCs w:val="24"/>
          <w14:ligatures w14:val="none"/>
        </w:rPr>
      </w:pPr>
      <w:r w:rsidRPr="00BA5C61">
        <w:rPr>
          <w:rFonts w:eastAsia="Times New Roman"/>
          <w:kern w:val="0"/>
          <w:sz w:val="24"/>
          <w:szCs w:val="24"/>
          <w14:ligatures w14:val="none"/>
        </w:rPr>
        <w:t>Sign and date.</w:t>
      </w:r>
    </w:p>
    <w:p w14:paraId="69E16760" w14:textId="0E7C74F0" w:rsidR="00BA5C61" w:rsidRPr="00BA5C61" w:rsidRDefault="00BA5C61" w:rsidP="00BA5C61">
      <w:pPr>
        <w:numPr>
          <w:ilvl w:val="0"/>
          <w:numId w:val="6"/>
        </w:numPr>
        <w:spacing w:before="100" w:after="0" w:line="240" w:lineRule="auto"/>
        <w:rPr>
          <w:rFonts w:eastAsia="Times New Roman"/>
          <w:kern w:val="0"/>
          <w:sz w:val="24"/>
          <w:szCs w:val="24"/>
          <w14:ligatures w14:val="none"/>
        </w:rPr>
      </w:pPr>
      <w:r w:rsidRPr="00BA5C61">
        <w:rPr>
          <w:rFonts w:eastAsia="Times New Roman"/>
          <w:kern w:val="0"/>
          <w:sz w:val="24"/>
          <w:szCs w:val="24"/>
          <w14:ligatures w14:val="none"/>
        </w:rPr>
        <w:t xml:space="preserve">Email the completed application and all documents to: </w:t>
      </w:r>
      <w:hyperlink r:id="rId7" w:history="1">
        <w:r w:rsidRPr="00BA5C61">
          <w:rPr>
            <w:rFonts w:eastAsia="Times New Roman"/>
            <w:color w:val="0563C1" w:themeColor="hyperlink"/>
            <w:kern w:val="0"/>
            <w:sz w:val="24"/>
            <w:szCs w:val="24"/>
            <w:u w:val="single"/>
            <w14:ligatures w14:val="none"/>
          </w:rPr>
          <w:t>CHARSgeneral@doh.wa.gov</w:t>
        </w:r>
      </w:hyperlink>
      <w:r w:rsidRPr="00BA5C61">
        <w:rPr>
          <w:rFonts w:eastAsia="Times New Roman"/>
          <w:kern w:val="0"/>
          <w:sz w:val="24"/>
          <w:szCs w:val="24"/>
          <w14:ligatures w14:val="none"/>
        </w:rPr>
        <w:t>.</w:t>
      </w:r>
    </w:p>
    <w:p w14:paraId="0747B475" w14:textId="2AFF4DBE" w:rsidR="00BA5C61" w:rsidRPr="00BA5C61" w:rsidRDefault="00BA5C61" w:rsidP="00BA5C61">
      <w:pPr>
        <w:spacing w:after="0" w:line="240" w:lineRule="auto"/>
        <w:rPr>
          <w:rFonts w:eastAsia="Times New Roman"/>
          <w:b/>
          <w:bCs/>
          <w:kern w:val="0"/>
          <w:sz w:val="24"/>
          <w:szCs w:val="24"/>
          <w14:ligatures w14:val="none"/>
        </w:rPr>
      </w:pPr>
    </w:p>
    <w:p w14:paraId="64E2932A" w14:textId="678CFA9B" w:rsidR="00BA5C61" w:rsidRPr="00BA5C61" w:rsidRDefault="00BA5C61" w:rsidP="00BA5C61">
      <w:pPr>
        <w:spacing w:after="0" w:line="240" w:lineRule="auto"/>
        <w:rPr>
          <w:rFonts w:eastAsia="Times New Roman"/>
          <w:kern w:val="0"/>
          <w:sz w:val="24"/>
          <w:szCs w:val="24"/>
          <w14:ligatures w14:val="none"/>
        </w:rPr>
      </w:pPr>
      <w:r w:rsidRPr="00BA5C61">
        <w:rPr>
          <w:rFonts w:eastAsia="Times New Roman"/>
          <w:b/>
          <w:bCs/>
          <w:kern w:val="0"/>
          <w:sz w:val="24"/>
          <w:szCs w:val="24"/>
          <w14:ligatures w14:val="none"/>
        </w:rPr>
        <w:t>Timeline for submitting applications</w:t>
      </w:r>
      <w:r w:rsidRPr="00BA5C61">
        <w:rPr>
          <w:rFonts w:eastAsia="Times New Roman"/>
          <w:kern w:val="0"/>
          <w:sz w:val="24"/>
          <w:szCs w:val="24"/>
          <w14:ligatures w14:val="none"/>
        </w:rPr>
        <w:t xml:space="preserve">: </w:t>
      </w:r>
      <w:r w:rsidRPr="00BA5C61">
        <w:rPr>
          <w:rFonts w:eastAsia="Times New Roman" w:cstheme="minorHAnsi"/>
          <w:kern w:val="0"/>
          <w:sz w:val="24"/>
          <w:szCs w:val="24"/>
          <w14:ligatures w14:val="none"/>
        </w:rPr>
        <w:t xml:space="preserve">October 1 </w:t>
      </w:r>
      <w:r>
        <w:rPr>
          <w:rFonts w:eastAsia="Times New Roman" w:cstheme="minorHAnsi"/>
          <w:kern w:val="0"/>
          <w:sz w:val="24"/>
          <w:szCs w:val="24"/>
          <w14:ligatures w14:val="none"/>
        </w:rPr>
        <w:t>– November 16</w:t>
      </w:r>
      <w:r w:rsidRPr="00BA5C61">
        <w:rPr>
          <w:rFonts w:eastAsia="Times New Roman" w:cstheme="minorHAnsi"/>
          <w:kern w:val="0"/>
          <w:sz w:val="24"/>
          <w:szCs w:val="24"/>
          <w14:ligatures w14:val="none"/>
        </w:rPr>
        <w:t>, 202</w:t>
      </w:r>
      <w:r>
        <w:rPr>
          <w:rFonts w:eastAsia="Times New Roman" w:cstheme="minorHAnsi"/>
          <w:kern w:val="0"/>
          <w:sz w:val="24"/>
          <w:szCs w:val="24"/>
          <w14:ligatures w14:val="none"/>
        </w:rPr>
        <w:t>3</w:t>
      </w:r>
      <w:r w:rsidRPr="00BA5C61">
        <w:rPr>
          <w:rFonts w:eastAsia="Times New Roman" w:cstheme="minorHAnsi"/>
          <w:kern w:val="0"/>
          <w:sz w:val="24"/>
          <w:szCs w:val="24"/>
          <w14:ligatures w14:val="none"/>
        </w:rPr>
        <w:t xml:space="preserve"> </w:t>
      </w:r>
    </w:p>
    <w:p w14:paraId="6334A7F8" w14:textId="007D471F" w:rsidR="00BA5C61" w:rsidRPr="00BA5C61" w:rsidRDefault="00BA5C61" w:rsidP="00BA5C61">
      <w:pPr>
        <w:spacing w:after="0" w:line="240" w:lineRule="auto"/>
        <w:rPr>
          <w:rFonts w:eastAsia="Times New Roman"/>
          <w:kern w:val="0"/>
          <w:sz w:val="24"/>
          <w:szCs w:val="24"/>
          <w14:ligatures w14:val="none"/>
        </w:rPr>
      </w:pPr>
    </w:p>
    <w:p w14:paraId="50BB5BF5" w14:textId="611E3079" w:rsidR="004013CC" w:rsidRDefault="00163E13" w:rsidP="004013CC">
      <w:pPr>
        <w:spacing w:after="0" w:line="240" w:lineRule="auto"/>
        <w:rPr>
          <w:rFonts w:eastAsia="Times New Roman"/>
          <w:kern w:val="0"/>
          <w:sz w:val="24"/>
          <w:szCs w:val="24"/>
          <w14:ligatures w14:val="none"/>
        </w:rPr>
      </w:pPr>
      <w:r w:rsidRPr="00E10EB1">
        <w:rPr>
          <w:rFonts w:eastAsia="Times New Roman"/>
          <w:noProof/>
          <w:kern w:val="0"/>
          <w:sz w:val="24"/>
          <w:szCs w:val="24"/>
          <w14:ligatures w14:val="none"/>
        </w:rPr>
        <mc:AlternateContent>
          <mc:Choice Requires="wps">
            <w:drawing>
              <wp:anchor distT="45720" distB="45720" distL="114300" distR="114300" simplePos="0" relativeHeight="251659264" behindDoc="0" locked="0" layoutInCell="1" allowOverlap="1" wp14:anchorId="50E7B715" wp14:editId="4C74E16B">
                <wp:simplePos x="0" y="0"/>
                <wp:positionH relativeFrom="margin">
                  <wp:align>left</wp:align>
                </wp:positionH>
                <wp:positionV relativeFrom="paragraph">
                  <wp:posOffset>379730</wp:posOffset>
                </wp:positionV>
                <wp:extent cx="6153150" cy="4781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781550"/>
                        </a:xfrm>
                        <a:prstGeom prst="rect">
                          <a:avLst/>
                        </a:prstGeom>
                        <a:solidFill>
                          <a:srgbClr val="FFFFFF"/>
                        </a:solidFill>
                        <a:ln w="12700">
                          <a:solidFill>
                            <a:schemeClr val="accent1">
                              <a:lumMod val="75000"/>
                            </a:schemeClr>
                          </a:solidFill>
                          <a:prstDash val="sysDot"/>
                          <a:miter lim="800000"/>
                          <a:headEnd/>
                          <a:tailEnd/>
                        </a:ln>
                      </wps:spPr>
                      <wps:txbx>
                        <w:txbxContent>
                          <w:p w14:paraId="04459E85" w14:textId="4BC38EFB" w:rsidR="004013CC" w:rsidRPr="004013CC" w:rsidRDefault="004013CC" w:rsidP="004013CC">
                            <w:pPr>
                              <w:pStyle w:val="Subtitle"/>
                              <w:jc w:val="center"/>
                              <w:rPr>
                                <w:rFonts w:eastAsia="Times New Roman"/>
                                <w:sz w:val="28"/>
                                <w:szCs w:val="28"/>
                              </w:rPr>
                            </w:pPr>
                            <w:r w:rsidRPr="004013CC">
                              <w:rPr>
                                <w:rFonts w:eastAsia="Times New Roman"/>
                                <w:sz w:val="28"/>
                                <w:szCs w:val="28"/>
                              </w:rPr>
                              <w:t xml:space="preserve">Background information </w:t>
                            </w:r>
                          </w:p>
                          <w:p w14:paraId="1A1042CD" w14:textId="7F2B749C" w:rsidR="00163E13" w:rsidRPr="00163E13" w:rsidRDefault="00607C29" w:rsidP="00163E13">
                            <w:pPr>
                              <w:jc w:val="center"/>
                              <w:rPr>
                                <w:rFonts w:cstheme="minorHAnsi"/>
                                <w:sz w:val="24"/>
                                <w:szCs w:val="24"/>
                              </w:rPr>
                            </w:pPr>
                            <w:hyperlink r:id="rId8" w:history="1">
                              <w:r w:rsidR="004013CC" w:rsidRPr="00BA5C61">
                                <w:rPr>
                                  <w:rFonts w:eastAsiaTheme="minorEastAsia" w:cstheme="minorHAnsi"/>
                                  <w:color w:val="0254A0"/>
                                  <w:kern w:val="0"/>
                                  <w:sz w:val="24"/>
                                  <w:szCs w:val="24"/>
                                  <w:u w:val="single"/>
                                  <w:lang w:val="en"/>
                                  <w14:ligatures w14:val="none"/>
                                </w:rPr>
                                <w:t>Engrossed Second Substitute House Bill (E2SHB) 1272</w:t>
                              </w:r>
                            </w:hyperlink>
                            <w:r w:rsidR="00163E13">
                              <w:rPr>
                                <w:rFonts w:eastAsiaTheme="minorEastAsia" w:cstheme="minorHAnsi"/>
                                <w:color w:val="0254A0"/>
                                <w:kern w:val="0"/>
                                <w:sz w:val="24"/>
                                <w:szCs w:val="24"/>
                                <w:u w:val="single"/>
                                <w:lang w:val="en"/>
                                <w14:ligatures w14:val="none"/>
                              </w:rPr>
                              <w:t>,</w:t>
                            </w:r>
                            <w:r w:rsidR="004013CC" w:rsidRPr="00BA5C61">
                              <w:rPr>
                                <w:rFonts w:eastAsia="Times New Roman" w:cstheme="minorHAnsi"/>
                                <w:kern w:val="0"/>
                                <w:sz w:val="24"/>
                                <w:szCs w:val="24"/>
                                <w14:ligatures w14:val="none"/>
                              </w:rPr>
                              <w:t xml:space="preserve"> </w:t>
                            </w:r>
                            <w:hyperlink r:id="rId9" w:history="1">
                              <w:r w:rsidR="00A152C9">
                                <w:rPr>
                                  <w:rStyle w:val="Hyperlink"/>
                                  <w:rFonts w:ascii="Arial" w:hAnsi="Arial" w:cs="Arial"/>
                                </w:rPr>
                                <w:t>RCW 43.70.052(6)</w:t>
                              </w:r>
                            </w:hyperlink>
                            <w:r w:rsidR="00A152C9">
                              <w:rPr>
                                <w:rFonts w:ascii="Arial" w:hAnsi="Arial" w:cs="Arial"/>
                              </w:rPr>
                              <w:t>,  </w:t>
                            </w:r>
                            <w:hyperlink r:id="rId10" w:history="1">
                              <w:r w:rsidR="00A152C9">
                                <w:rPr>
                                  <w:rStyle w:val="Hyperlink"/>
                                  <w:rFonts w:ascii="Arial" w:hAnsi="Arial" w:cs="Arial"/>
                                </w:rPr>
                                <w:t>WAC 246-455-020</w:t>
                              </w:r>
                            </w:hyperlink>
                            <w:r w:rsidR="00A152C9">
                              <w:rPr>
                                <w:rFonts w:ascii="Arial" w:hAnsi="Arial" w:cs="Arial"/>
                              </w:rPr>
                              <w:t xml:space="preserve"> , and </w:t>
                            </w:r>
                            <w:hyperlink r:id="rId11" w:history="1">
                              <w:r w:rsidR="00A152C9">
                                <w:rPr>
                                  <w:rStyle w:val="Hyperlink"/>
                                  <w:rFonts w:ascii="Arial" w:hAnsi="Arial" w:cs="Arial"/>
                                </w:rPr>
                                <w:t>WAC 246-455-025</w:t>
                              </w:r>
                            </w:hyperlink>
                          </w:p>
                          <w:p w14:paraId="7DDF1474" w14:textId="7CDF62DF" w:rsidR="004013CC" w:rsidRPr="00BA5C61" w:rsidRDefault="004013CC" w:rsidP="004013CC">
                            <w:pPr>
                              <w:shd w:val="clear" w:color="auto" w:fill="FFFFFF"/>
                              <w:spacing w:after="0" w:line="240" w:lineRule="auto"/>
                              <w:outlineLvl w:val="3"/>
                              <w:rPr>
                                <w:rFonts w:eastAsia="Times New Roman" w:cstheme="minorHAnsi"/>
                                <w:kern w:val="0"/>
                                <w:sz w:val="24"/>
                                <w:szCs w:val="24"/>
                                <w14:ligatures w14:val="none"/>
                              </w:rPr>
                            </w:pPr>
                            <w:r w:rsidRPr="00BA5C61">
                              <w:rPr>
                                <w:rFonts w:eastAsia="Times New Roman" w:cstheme="minorHAnsi"/>
                                <w:kern w:val="0"/>
                                <w:sz w:val="24"/>
                                <w:szCs w:val="24"/>
                                <w14:ligatures w14:val="none"/>
                              </w:rPr>
                              <w:t>requires hospitals to report patient discharge information related to race, ethnicity, gender identity, sexual orientation, preferred language, any disability, and zip code of primary residence. It also requires the Department of Health (DOH) to develop a waiver and grant process to assist hospitals that are certified by the Centers for Medicare and Medicaid Services as a critical access hospital or a sole community hospital or qualifies as a Medicare dependent hospital to comply with the requirements.</w:t>
                            </w:r>
                          </w:p>
                          <w:p w14:paraId="3158D8B2" w14:textId="54E3CF8D" w:rsidR="00E10EB1" w:rsidRDefault="00E10EB1"/>
                          <w:p w14:paraId="0D1258AE" w14:textId="77777777" w:rsidR="004013CC" w:rsidRPr="00BA5C61" w:rsidRDefault="004013CC" w:rsidP="004013CC">
                            <w:pPr>
                              <w:spacing w:after="0" w:line="240" w:lineRule="auto"/>
                              <w:rPr>
                                <w:rFonts w:eastAsia="Times New Roman" w:cstheme="minorHAnsi"/>
                                <w:b/>
                                <w:bCs/>
                                <w:kern w:val="0"/>
                                <w:sz w:val="24"/>
                                <w:szCs w:val="24"/>
                                <w14:ligatures w14:val="none"/>
                              </w:rPr>
                            </w:pPr>
                            <w:r w:rsidRPr="00BA5C61">
                              <w:rPr>
                                <w:rFonts w:eastAsia="Times New Roman" w:cstheme="minorHAnsi"/>
                                <w:b/>
                                <w:bCs/>
                                <w:kern w:val="0"/>
                                <w:sz w:val="24"/>
                                <w:szCs w:val="24"/>
                                <w14:ligatures w14:val="none"/>
                              </w:rPr>
                              <w:t>Waiver Extensions</w:t>
                            </w:r>
                            <w:r>
                              <w:rPr>
                                <w:rFonts w:eastAsia="Times New Roman" w:cstheme="minorHAnsi"/>
                                <w:b/>
                                <w:bCs/>
                                <w:kern w:val="0"/>
                                <w:sz w:val="24"/>
                                <w:szCs w:val="24"/>
                                <w14:ligatures w14:val="none"/>
                              </w:rPr>
                              <w:t xml:space="preserve"> Eligibility</w:t>
                            </w:r>
                            <w:r w:rsidRPr="00BA5C61">
                              <w:rPr>
                                <w:rFonts w:eastAsia="Times New Roman" w:cstheme="minorHAnsi"/>
                                <w:b/>
                                <w:bCs/>
                                <w:kern w:val="0"/>
                                <w:sz w:val="24"/>
                                <w:szCs w:val="24"/>
                                <w14:ligatures w14:val="none"/>
                              </w:rPr>
                              <w:t>:</w:t>
                            </w:r>
                          </w:p>
                          <w:p w14:paraId="13E0C73B" w14:textId="77777777" w:rsidR="004013CC" w:rsidRPr="00BA5C61" w:rsidRDefault="004013CC" w:rsidP="004013CC">
                            <w:pPr>
                              <w:spacing w:after="0" w:line="240" w:lineRule="auto"/>
                              <w:rPr>
                                <w:rFonts w:eastAsiaTheme="minorEastAsia"/>
                                <w:kern w:val="0"/>
                                <w:sz w:val="24"/>
                                <w:szCs w:val="24"/>
                                <w14:ligatures w14:val="none"/>
                              </w:rPr>
                            </w:pPr>
                            <w:r w:rsidRPr="00BA5C61">
                              <w:rPr>
                                <w:kern w:val="0"/>
                                <w:sz w:val="24"/>
                                <w:szCs w:val="24"/>
                                <w14:ligatures w14:val="none"/>
                              </w:rPr>
                              <w:t xml:space="preserve">Extensions to the initial waiver are available for hospitals that may need more time. A hospital must apply for an extension prior to the initial waiver expiring. </w:t>
                            </w:r>
                            <w:r w:rsidRPr="00BA5C61">
                              <w:rPr>
                                <w:rFonts w:eastAsiaTheme="minorEastAsia"/>
                                <w:kern w:val="0"/>
                                <w:sz w:val="24"/>
                                <w:szCs w:val="24"/>
                                <w14:ligatures w14:val="none"/>
                              </w:rPr>
                              <w:t xml:space="preserve">If a hospital does not apply for an extension before the initial waiver expires, the hospital must immediately collect and report the new patient demographic data and is not eligible for an additional waiver. </w:t>
                            </w:r>
                            <w:hyperlink r:id="rId12" w:history="1">
                              <w:r w:rsidRPr="00BA5C61">
                                <w:rPr>
                                  <w:rFonts w:eastAsiaTheme="minorEastAsia"/>
                                  <w:color w:val="0563C1" w:themeColor="hyperlink"/>
                                  <w:kern w:val="0"/>
                                  <w:sz w:val="24"/>
                                  <w:szCs w:val="24"/>
                                  <w:u w:val="single"/>
                                  <w14:ligatures w14:val="none"/>
                                </w:rPr>
                                <w:t xml:space="preserve">WAC 246-455-035 </w:t>
                              </w:r>
                            </w:hyperlink>
                            <w:r w:rsidRPr="00BA5C61">
                              <w:rPr>
                                <w:rFonts w:eastAsiaTheme="minorEastAsia"/>
                                <w:kern w:val="0"/>
                                <w:sz w:val="24"/>
                                <w:szCs w:val="24"/>
                                <w14:ligatures w14:val="none"/>
                              </w:rPr>
                              <w:t>outlines waiver extensions.</w:t>
                            </w:r>
                          </w:p>
                          <w:p w14:paraId="3147E8DE" w14:textId="77777777" w:rsidR="004013CC" w:rsidRPr="00BA5C61" w:rsidRDefault="004013CC" w:rsidP="004013CC">
                            <w:pPr>
                              <w:spacing w:after="0" w:line="240" w:lineRule="auto"/>
                              <w:rPr>
                                <w:rFonts w:eastAsiaTheme="minorEastAsia"/>
                                <w:kern w:val="0"/>
                                <w:sz w:val="24"/>
                                <w:szCs w:val="24"/>
                                <w14:ligatures w14:val="none"/>
                              </w:rPr>
                            </w:pPr>
                          </w:p>
                          <w:p w14:paraId="2EBD5C99" w14:textId="77777777" w:rsidR="004013CC" w:rsidRPr="00BA5C61" w:rsidRDefault="004013CC" w:rsidP="004013CC">
                            <w:pPr>
                              <w:spacing w:after="0" w:line="240" w:lineRule="auto"/>
                              <w:rPr>
                                <w:kern w:val="0"/>
                                <w:sz w:val="24"/>
                                <w:szCs w:val="24"/>
                                <w14:ligatures w14:val="none"/>
                              </w:rPr>
                            </w:pPr>
                            <w:r w:rsidRPr="00BA5C61">
                              <w:rPr>
                                <w:kern w:val="0"/>
                                <w:sz w:val="24"/>
                                <w:szCs w:val="24"/>
                                <w14:ligatures w14:val="none"/>
                              </w:rPr>
                              <w:t xml:space="preserve">A hospital applying for a waiver </w:t>
                            </w:r>
                            <w:r>
                              <w:rPr>
                                <w:kern w:val="0"/>
                                <w:sz w:val="24"/>
                                <w:szCs w:val="24"/>
                                <w14:ligatures w14:val="none"/>
                              </w:rPr>
                              <w:t xml:space="preserve">extension </w:t>
                            </w:r>
                            <w:r w:rsidRPr="00BA5C61">
                              <w:rPr>
                                <w:kern w:val="0"/>
                                <w:sz w:val="24"/>
                                <w:szCs w:val="24"/>
                                <w14:ligatures w14:val="none"/>
                              </w:rPr>
                              <w:t xml:space="preserve">based on an economic hardship or technological limitation not reasonably in the control of the hospital may apply for </w:t>
                            </w:r>
                            <w:r w:rsidRPr="00BA5C61">
                              <w:rPr>
                                <w:b/>
                                <w:bCs/>
                                <w:kern w:val="0"/>
                                <w:sz w:val="24"/>
                                <w:szCs w:val="24"/>
                                <w14:ligatures w14:val="none"/>
                              </w:rPr>
                              <w:t>up to two</w:t>
                            </w:r>
                            <w:r w:rsidRPr="00BA5C61">
                              <w:rPr>
                                <w:kern w:val="0"/>
                                <w:sz w:val="24"/>
                                <w:szCs w:val="24"/>
                                <w14:ligatures w14:val="none"/>
                              </w:rPr>
                              <w:t xml:space="preserve"> (2) extensions on the initial waiver, for a total of three waivers.</w:t>
                            </w:r>
                          </w:p>
                          <w:p w14:paraId="31962C27" w14:textId="77777777" w:rsidR="004013CC" w:rsidRPr="00BA5C61" w:rsidRDefault="004013CC" w:rsidP="004013CC">
                            <w:pPr>
                              <w:spacing w:after="0" w:line="240" w:lineRule="auto"/>
                              <w:rPr>
                                <w:kern w:val="0"/>
                                <w:sz w:val="24"/>
                                <w:szCs w:val="24"/>
                                <w14:ligatures w14:val="none"/>
                              </w:rPr>
                            </w:pPr>
                          </w:p>
                          <w:p w14:paraId="30141264" w14:textId="6928B473" w:rsidR="004013CC" w:rsidRDefault="004013CC" w:rsidP="004013CC">
                            <w:r w:rsidRPr="00BA5C61">
                              <w:rPr>
                                <w:kern w:val="0"/>
                                <w:sz w:val="24"/>
                                <w:szCs w:val="24"/>
                                <w14:ligatures w14:val="none"/>
                              </w:rPr>
                              <w:t>A hospital applying for a waiver</w:t>
                            </w:r>
                            <w:r>
                              <w:rPr>
                                <w:kern w:val="0"/>
                                <w:sz w:val="24"/>
                                <w:szCs w:val="24"/>
                                <w14:ligatures w14:val="none"/>
                              </w:rPr>
                              <w:t xml:space="preserve"> extension</w:t>
                            </w:r>
                            <w:r w:rsidRPr="00BA5C61">
                              <w:rPr>
                                <w:kern w:val="0"/>
                                <w:sz w:val="24"/>
                                <w:szCs w:val="24"/>
                                <w14:ligatures w14:val="none"/>
                              </w:rPr>
                              <w:t xml:space="preserve"> based on other exceptional circumstances has </w:t>
                            </w:r>
                            <w:r w:rsidRPr="00BA5C61">
                              <w:rPr>
                                <w:b/>
                                <w:bCs/>
                                <w:kern w:val="0"/>
                                <w:sz w:val="24"/>
                                <w:szCs w:val="24"/>
                                <w14:ligatures w14:val="none"/>
                              </w:rPr>
                              <w:t>no</w:t>
                            </w:r>
                            <w:r w:rsidRPr="00BA5C61">
                              <w:rPr>
                                <w:kern w:val="0"/>
                                <w:sz w:val="24"/>
                                <w:szCs w:val="24"/>
                                <w14:ligatures w14:val="none"/>
                              </w:rPr>
                              <w:t xml:space="preserve"> limit on the number of waiver extensions.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7B715" id="_x0000_t202" coordsize="21600,21600" o:spt="202" path="m,l,21600r21600,l21600,xe">
                <v:stroke joinstyle="miter"/>
                <v:path gradientshapeok="t" o:connecttype="rect"/>
              </v:shapetype>
              <v:shape id="Text Box 2" o:spid="_x0000_s1026" type="#_x0000_t202" style="position:absolute;margin-left:0;margin-top:29.9pt;width:484.5pt;height:37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" strokecolor="#2f5496 [2404]" strokeweight="1pt">
                <v:stroke dashstyle="1 1"/>
                <v:textbox>
                  <w:txbxContent>
                    <w:p w14:paraId="04459E85" w14:textId="4BC38EFB" w:rsidR="004013CC" w:rsidRPr="004013CC" w:rsidRDefault="004013CC" w:rsidP="004013CC">
                      <w:pPr>
                        <w:pStyle w:val="Subtitle"/>
                        <w:jc w:val="center"/>
                        <w:rPr>
                          <w:rFonts w:eastAsia="Times New Roman"/>
                          <w:sz w:val="28"/>
                          <w:szCs w:val="28"/>
                        </w:rPr>
                      </w:pPr>
                      <w:r w:rsidRPr="004013CC">
                        <w:rPr>
                          <w:rFonts w:eastAsia="Times New Roman"/>
                          <w:sz w:val="28"/>
                          <w:szCs w:val="28"/>
                        </w:rPr>
                        <w:t xml:space="preserve">Background information </w:t>
                      </w:r>
                    </w:p>
                    <w:p w14:paraId="1A1042CD" w14:textId="7F2B749C" w:rsidR="00163E13" w:rsidRPr="00163E13" w:rsidRDefault="00A152C9" w:rsidP="00163E13">
                      <w:pPr>
                        <w:jc w:val="center"/>
                        <w:rPr>
                          <w:rFonts w:cstheme="minorHAnsi"/>
                          <w:sz w:val="24"/>
                          <w:szCs w:val="24"/>
                        </w:rPr>
                      </w:pPr>
                      <w:hyperlink r:id="rId17" w:history="1">
                        <w:r w:rsidR="004013CC" w:rsidRPr="00BA5C61">
                          <w:rPr>
                            <w:rFonts w:eastAsiaTheme="minorEastAsia" w:cstheme="minorHAnsi"/>
                            <w:color w:val="0254A0"/>
                            <w:kern w:val="0"/>
                            <w:sz w:val="24"/>
                            <w:szCs w:val="24"/>
                            <w:u w:val="single"/>
                            <w:lang w:val="en"/>
                            <w14:ligatures w14:val="none"/>
                          </w:rPr>
                          <w:t>Engrossed Second Substitute House Bill (E2SHB) 1272</w:t>
                        </w:r>
                      </w:hyperlink>
                      <w:r w:rsidR="00163E13">
                        <w:rPr>
                          <w:rFonts w:eastAsiaTheme="minorEastAsia" w:cstheme="minorHAnsi"/>
                          <w:color w:val="0254A0"/>
                          <w:kern w:val="0"/>
                          <w:sz w:val="24"/>
                          <w:szCs w:val="24"/>
                          <w:u w:val="single"/>
                          <w:lang w:val="en"/>
                          <w14:ligatures w14:val="none"/>
                        </w:rPr>
                        <w:t>,</w:t>
                      </w:r>
                      <w:r w:rsidR="004013CC" w:rsidRPr="00BA5C61">
                        <w:rPr>
                          <w:rFonts w:eastAsia="Times New Roman" w:cstheme="minorHAnsi"/>
                          <w:kern w:val="0"/>
                          <w:sz w:val="24"/>
                          <w:szCs w:val="24"/>
                          <w14:ligatures w14:val="none"/>
                        </w:rPr>
                        <w:t xml:space="preserve"> </w:t>
                      </w:r>
                      <w:hyperlink r:id="rId18" w:history="1">
                        <w:r>
                          <w:rPr>
                            <w:rStyle w:val="Hyperlink"/>
                            <w:rFonts w:ascii="Arial" w:hAnsi="Arial" w:cs="Arial"/>
                          </w:rPr>
                          <w:t>RCW 43.70.052(6)</w:t>
                        </w:r>
                      </w:hyperlink>
                      <w:r>
                        <w:rPr>
                          <w:rFonts w:ascii="Arial" w:hAnsi="Arial" w:cs="Arial"/>
                        </w:rPr>
                        <w:t>,  </w:t>
                      </w:r>
                      <w:hyperlink r:id="rId19" w:history="1">
                        <w:r>
                          <w:rPr>
                            <w:rStyle w:val="Hyperlink"/>
                            <w:rFonts w:ascii="Arial" w:hAnsi="Arial" w:cs="Arial"/>
                          </w:rPr>
                          <w:t>WAC 246-455-020</w:t>
                        </w:r>
                      </w:hyperlink>
                      <w:r>
                        <w:rPr>
                          <w:rFonts w:ascii="Arial" w:hAnsi="Arial" w:cs="Arial"/>
                        </w:rPr>
                        <w:t xml:space="preserve"> , and </w:t>
                      </w:r>
                      <w:hyperlink r:id="rId20" w:history="1">
                        <w:r>
                          <w:rPr>
                            <w:rStyle w:val="Hyperlink"/>
                            <w:rFonts w:ascii="Arial" w:hAnsi="Arial" w:cs="Arial"/>
                          </w:rPr>
                          <w:t>WAC 246-455-025</w:t>
                        </w:r>
                      </w:hyperlink>
                    </w:p>
                    <w:p w14:paraId="7DDF1474" w14:textId="7CDF62DF" w:rsidR="004013CC" w:rsidRPr="00BA5C61" w:rsidRDefault="004013CC" w:rsidP="004013CC">
                      <w:pPr>
                        <w:shd w:val="clear" w:color="auto" w:fill="FFFFFF"/>
                        <w:spacing w:after="0" w:line="240" w:lineRule="auto"/>
                        <w:outlineLvl w:val="3"/>
                        <w:rPr>
                          <w:rFonts w:eastAsia="Times New Roman" w:cstheme="minorHAnsi"/>
                          <w:kern w:val="0"/>
                          <w:sz w:val="24"/>
                          <w:szCs w:val="24"/>
                          <w14:ligatures w14:val="none"/>
                        </w:rPr>
                      </w:pPr>
                      <w:r w:rsidRPr="00BA5C61">
                        <w:rPr>
                          <w:rFonts w:eastAsia="Times New Roman" w:cstheme="minorHAnsi"/>
                          <w:kern w:val="0"/>
                          <w:sz w:val="24"/>
                          <w:szCs w:val="24"/>
                          <w14:ligatures w14:val="none"/>
                        </w:rPr>
                        <w:t>requires hospitals to report patient discharge information related to race, ethnicity, gender identity, sexual orientation, preferred language, any disability, and zip code of primary residence. It also requires the Department of Health (DOH) to develop a waiver and grant process to assist hospitals that are certified by the Centers for Medicare and Medicaid Services as a critical access hospital or a sole community hospital or qualifies as a Medicare dependent hospital to comply with the requirements.</w:t>
                      </w:r>
                    </w:p>
                    <w:p w14:paraId="3158D8B2" w14:textId="54E3CF8D" w:rsidR="00E10EB1" w:rsidRDefault="00E10EB1"/>
                    <w:p w14:paraId="0D1258AE" w14:textId="77777777" w:rsidR="004013CC" w:rsidRPr="00BA5C61" w:rsidRDefault="004013CC" w:rsidP="004013CC">
                      <w:pPr>
                        <w:spacing w:after="0" w:line="240" w:lineRule="auto"/>
                        <w:rPr>
                          <w:rFonts w:eastAsia="Times New Roman" w:cstheme="minorHAnsi"/>
                          <w:b/>
                          <w:bCs/>
                          <w:kern w:val="0"/>
                          <w:sz w:val="24"/>
                          <w:szCs w:val="24"/>
                          <w14:ligatures w14:val="none"/>
                        </w:rPr>
                      </w:pPr>
                      <w:r w:rsidRPr="00BA5C61">
                        <w:rPr>
                          <w:rFonts w:eastAsia="Times New Roman" w:cstheme="minorHAnsi"/>
                          <w:b/>
                          <w:bCs/>
                          <w:kern w:val="0"/>
                          <w:sz w:val="24"/>
                          <w:szCs w:val="24"/>
                          <w14:ligatures w14:val="none"/>
                        </w:rPr>
                        <w:t>Waiver Extensions</w:t>
                      </w:r>
                      <w:r>
                        <w:rPr>
                          <w:rFonts w:eastAsia="Times New Roman" w:cstheme="minorHAnsi"/>
                          <w:b/>
                          <w:bCs/>
                          <w:kern w:val="0"/>
                          <w:sz w:val="24"/>
                          <w:szCs w:val="24"/>
                          <w14:ligatures w14:val="none"/>
                        </w:rPr>
                        <w:t xml:space="preserve"> Eligibility</w:t>
                      </w:r>
                      <w:r w:rsidRPr="00BA5C61">
                        <w:rPr>
                          <w:rFonts w:eastAsia="Times New Roman" w:cstheme="minorHAnsi"/>
                          <w:b/>
                          <w:bCs/>
                          <w:kern w:val="0"/>
                          <w:sz w:val="24"/>
                          <w:szCs w:val="24"/>
                          <w14:ligatures w14:val="none"/>
                        </w:rPr>
                        <w:t>:</w:t>
                      </w:r>
                    </w:p>
                    <w:p w14:paraId="13E0C73B" w14:textId="77777777" w:rsidR="004013CC" w:rsidRPr="00BA5C61" w:rsidRDefault="004013CC" w:rsidP="004013CC">
                      <w:pPr>
                        <w:spacing w:after="0" w:line="240" w:lineRule="auto"/>
                        <w:rPr>
                          <w:rFonts w:eastAsiaTheme="minorEastAsia"/>
                          <w:kern w:val="0"/>
                          <w:sz w:val="24"/>
                          <w:szCs w:val="24"/>
                          <w14:ligatures w14:val="none"/>
                        </w:rPr>
                      </w:pPr>
                      <w:r w:rsidRPr="00BA5C61">
                        <w:rPr>
                          <w:kern w:val="0"/>
                          <w:sz w:val="24"/>
                          <w:szCs w:val="24"/>
                          <w14:ligatures w14:val="none"/>
                        </w:rPr>
                        <w:t xml:space="preserve">Extensions to the initial waiver are available for hospitals that may need more time. A hospital must apply for an extension prior to the initial waiver expiring. </w:t>
                      </w:r>
                      <w:r w:rsidRPr="00BA5C61">
                        <w:rPr>
                          <w:rFonts w:eastAsiaTheme="minorEastAsia"/>
                          <w:kern w:val="0"/>
                          <w:sz w:val="24"/>
                          <w:szCs w:val="24"/>
                          <w14:ligatures w14:val="none"/>
                        </w:rPr>
                        <w:t xml:space="preserve">If a hospital does not apply for an extension before the initial waiver expires, the hospital must immediately collect and report the new patient demographic data and is not eligible for an additional waiver. </w:t>
                      </w:r>
                      <w:hyperlink r:id="rId21" w:history="1">
                        <w:r w:rsidRPr="00BA5C61">
                          <w:rPr>
                            <w:rFonts w:eastAsiaTheme="minorEastAsia"/>
                            <w:color w:val="0563C1" w:themeColor="hyperlink"/>
                            <w:kern w:val="0"/>
                            <w:sz w:val="24"/>
                            <w:szCs w:val="24"/>
                            <w:u w:val="single"/>
                            <w14:ligatures w14:val="none"/>
                          </w:rPr>
                          <w:t xml:space="preserve">WAC 246-455-035 </w:t>
                        </w:r>
                      </w:hyperlink>
                      <w:r w:rsidRPr="00BA5C61">
                        <w:rPr>
                          <w:rFonts w:eastAsiaTheme="minorEastAsia"/>
                          <w:kern w:val="0"/>
                          <w:sz w:val="24"/>
                          <w:szCs w:val="24"/>
                          <w14:ligatures w14:val="none"/>
                        </w:rPr>
                        <w:t>outlines waiver extensions.</w:t>
                      </w:r>
                    </w:p>
                    <w:p w14:paraId="3147E8DE" w14:textId="77777777" w:rsidR="004013CC" w:rsidRPr="00BA5C61" w:rsidRDefault="004013CC" w:rsidP="004013CC">
                      <w:pPr>
                        <w:spacing w:after="0" w:line="240" w:lineRule="auto"/>
                        <w:rPr>
                          <w:rFonts w:eastAsiaTheme="minorEastAsia"/>
                          <w:kern w:val="0"/>
                          <w:sz w:val="24"/>
                          <w:szCs w:val="24"/>
                          <w14:ligatures w14:val="none"/>
                        </w:rPr>
                      </w:pPr>
                    </w:p>
                    <w:p w14:paraId="2EBD5C99" w14:textId="77777777" w:rsidR="004013CC" w:rsidRPr="00BA5C61" w:rsidRDefault="004013CC" w:rsidP="004013CC">
                      <w:pPr>
                        <w:spacing w:after="0" w:line="240" w:lineRule="auto"/>
                        <w:rPr>
                          <w:kern w:val="0"/>
                          <w:sz w:val="24"/>
                          <w:szCs w:val="24"/>
                          <w14:ligatures w14:val="none"/>
                        </w:rPr>
                      </w:pPr>
                      <w:r w:rsidRPr="00BA5C61">
                        <w:rPr>
                          <w:kern w:val="0"/>
                          <w:sz w:val="24"/>
                          <w:szCs w:val="24"/>
                          <w14:ligatures w14:val="none"/>
                        </w:rPr>
                        <w:t xml:space="preserve">A hospital applying for a waiver </w:t>
                      </w:r>
                      <w:r>
                        <w:rPr>
                          <w:kern w:val="0"/>
                          <w:sz w:val="24"/>
                          <w:szCs w:val="24"/>
                          <w14:ligatures w14:val="none"/>
                        </w:rPr>
                        <w:t xml:space="preserve">extension </w:t>
                      </w:r>
                      <w:r w:rsidRPr="00BA5C61">
                        <w:rPr>
                          <w:kern w:val="0"/>
                          <w:sz w:val="24"/>
                          <w:szCs w:val="24"/>
                          <w14:ligatures w14:val="none"/>
                        </w:rPr>
                        <w:t xml:space="preserve">based on an economic hardship or technological limitation not reasonably in the control of the hospital may apply for </w:t>
                      </w:r>
                      <w:r w:rsidRPr="00BA5C61">
                        <w:rPr>
                          <w:b/>
                          <w:bCs/>
                          <w:kern w:val="0"/>
                          <w:sz w:val="24"/>
                          <w:szCs w:val="24"/>
                          <w14:ligatures w14:val="none"/>
                        </w:rPr>
                        <w:t>up to two</w:t>
                      </w:r>
                      <w:r w:rsidRPr="00BA5C61">
                        <w:rPr>
                          <w:kern w:val="0"/>
                          <w:sz w:val="24"/>
                          <w:szCs w:val="24"/>
                          <w14:ligatures w14:val="none"/>
                        </w:rPr>
                        <w:t xml:space="preserve"> (2) extensions on the initial waiver, for a total of three waivers.</w:t>
                      </w:r>
                    </w:p>
                    <w:p w14:paraId="31962C27" w14:textId="77777777" w:rsidR="004013CC" w:rsidRPr="00BA5C61" w:rsidRDefault="004013CC" w:rsidP="004013CC">
                      <w:pPr>
                        <w:spacing w:after="0" w:line="240" w:lineRule="auto"/>
                        <w:rPr>
                          <w:kern w:val="0"/>
                          <w:sz w:val="24"/>
                          <w:szCs w:val="24"/>
                          <w14:ligatures w14:val="none"/>
                        </w:rPr>
                      </w:pPr>
                    </w:p>
                    <w:p w14:paraId="30141264" w14:textId="6928B473" w:rsidR="004013CC" w:rsidRDefault="004013CC" w:rsidP="004013CC">
                      <w:r w:rsidRPr="00BA5C61">
                        <w:rPr>
                          <w:kern w:val="0"/>
                          <w:sz w:val="24"/>
                          <w:szCs w:val="24"/>
                          <w14:ligatures w14:val="none"/>
                        </w:rPr>
                        <w:t>A hospital applying for a waiver</w:t>
                      </w:r>
                      <w:r>
                        <w:rPr>
                          <w:kern w:val="0"/>
                          <w:sz w:val="24"/>
                          <w:szCs w:val="24"/>
                          <w14:ligatures w14:val="none"/>
                        </w:rPr>
                        <w:t xml:space="preserve"> extension</w:t>
                      </w:r>
                      <w:r w:rsidRPr="00BA5C61">
                        <w:rPr>
                          <w:kern w:val="0"/>
                          <w:sz w:val="24"/>
                          <w:szCs w:val="24"/>
                          <w14:ligatures w14:val="none"/>
                        </w:rPr>
                        <w:t xml:space="preserve"> based on other exceptional circumstances has </w:t>
                      </w:r>
                      <w:r w:rsidRPr="00BA5C61">
                        <w:rPr>
                          <w:b/>
                          <w:bCs/>
                          <w:kern w:val="0"/>
                          <w:sz w:val="24"/>
                          <w:szCs w:val="24"/>
                          <w14:ligatures w14:val="none"/>
                        </w:rPr>
                        <w:t>no</w:t>
                      </w:r>
                      <w:r w:rsidRPr="00BA5C61">
                        <w:rPr>
                          <w:kern w:val="0"/>
                          <w:sz w:val="24"/>
                          <w:szCs w:val="24"/>
                          <w14:ligatures w14:val="none"/>
                        </w:rPr>
                        <w:t xml:space="preserve"> limit on the number of waiver extensions.</w:t>
                      </w:r>
                    </w:p>
                  </w:txbxContent>
                </v:textbox>
                <w10:wrap type="square" anchorx="margin"/>
              </v:shape>
            </w:pict>
          </mc:Fallback>
        </mc:AlternateContent>
      </w:r>
      <w:r w:rsidR="00BA5C61" w:rsidRPr="00BA5C61">
        <w:rPr>
          <w:rFonts w:eastAsia="Times New Roman"/>
          <w:b/>
          <w:bCs/>
          <w:kern w:val="0"/>
          <w:sz w:val="24"/>
          <w:szCs w:val="24"/>
          <w14:ligatures w14:val="none"/>
        </w:rPr>
        <w:t>Timeline for award notifications</w:t>
      </w:r>
      <w:r w:rsidR="00BA5C61" w:rsidRPr="00BA5C61">
        <w:rPr>
          <w:rFonts w:eastAsia="Times New Roman"/>
          <w:kern w:val="0"/>
          <w:sz w:val="24"/>
          <w:szCs w:val="24"/>
          <w14:ligatures w14:val="none"/>
        </w:rPr>
        <w:t xml:space="preserve">: November </w:t>
      </w:r>
      <w:r w:rsidR="00BA5C61">
        <w:rPr>
          <w:rFonts w:eastAsia="Times New Roman"/>
          <w:kern w:val="0"/>
          <w:sz w:val="24"/>
          <w:szCs w:val="24"/>
          <w14:ligatures w14:val="none"/>
        </w:rPr>
        <w:t>30, 2023</w:t>
      </w:r>
      <w:r w:rsidR="00BA5C61" w:rsidRPr="00BA5C61">
        <w:rPr>
          <w:rFonts w:eastAsia="Times New Roman"/>
          <w:kern w:val="0"/>
          <w:sz w:val="24"/>
          <w:szCs w:val="24"/>
          <w14:ligatures w14:val="none"/>
        </w:rPr>
        <w:t xml:space="preserve"> </w:t>
      </w:r>
    </w:p>
    <w:p w14:paraId="38AD8129" w14:textId="52CE2551" w:rsidR="00BA5C61" w:rsidRPr="004013CC" w:rsidRDefault="004013CC" w:rsidP="004013CC">
      <w:pPr>
        <w:spacing w:after="0" w:line="240" w:lineRule="auto"/>
        <w:rPr>
          <w:rFonts w:eastAsia="Times New Roman"/>
          <w:kern w:val="0"/>
          <w:sz w:val="24"/>
          <w:szCs w:val="24"/>
          <w14:ligatures w14:val="none"/>
        </w:rPr>
      </w:pPr>
      <w:r w:rsidRPr="00E10EB1">
        <w:rPr>
          <w:rFonts w:eastAsia="Times New Roman"/>
          <w:noProof/>
          <w:kern w:val="0"/>
          <w:sz w:val="24"/>
          <w:szCs w:val="24"/>
          <w14:ligatures w14:val="none"/>
        </w:rPr>
        <w:lastRenderedPageBreak/>
        <mc:AlternateContent>
          <mc:Choice Requires="wps">
            <w:drawing>
              <wp:anchor distT="45720" distB="45720" distL="114300" distR="114300" simplePos="0" relativeHeight="251661312" behindDoc="0" locked="0" layoutInCell="1" allowOverlap="1" wp14:anchorId="1F1198A4" wp14:editId="46B659DD">
                <wp:simplePos x="0" y="0"/>
                <wp:positionH relativeFrom="margin">
                  <wp:align>left</wp:align>
                </wp:positionH>
                <wp:positionV relativeFrom="paragraph">
                  <wp:posOffset>229235</wp:posOffset>
                </wp:positionV>
                <wp:extent cx="5886450" cy="7581900"/>
                <wp:effectExtent l="0" t="0" r="19050" b="19050"/>
                <wp:wrapSquare wrapText="bothSides"/>
                <wp:docPr id="1574105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581900"/>
                        </a:xfrm>
                        <a:prstGeom prst="rect">
                          <a:avLst/>
                        </a:prstGeom>
                        <a:solidFill>
                          <a:srgbClr val="FFFFFF"/>
                        </a:solidFill>
                        <a:ln w="12700">
                          <a:solidFill>
                            <a:schemeClr val="accent1">
                              <a:lumMod val="75000"/>
                            </a:schemeClr>
                          </a:solidFill>
                          <a:prstDash val="sysDot"/>
                          <a:miter lim="800000"/>
                          <a:headEnd/>
                          <a:tailEnd/>
                        </a:ln>
                      </wps:spPr>
                      <wps:txbx>
                        <w:txbxContent>
                          <w:p w14:paraId="5EE09F13" w14:textId="305F1C41" w:rsidR="004013CC" w:rsidRPr="004013CC" w:rsidRDefault="004013CC" w:rsidP="004013CC">
                            <w:pPr>
                              <w:pStyle w:val="Subtitle"/>
                              <w:jc w:val="center"/>
                              <w:rPr>
                                <w:rFonts w:eastAsia="Times New Roman"/>
                                <w:sz w:val="28"/>
                                <w:szCs w:val="28"/>
                              </w:rPr>
                            </w:pPr>
                            <w:r>
                              <w:rPr>
                                <w:rFonts w:eastAsia="Times New Roman"/>
                                <w:sz w:val="28"/>
                                <w:szCs w:val="28"/>
                              </w:rPr>
                              <w:t>Reason for Waiver Extension</w:t>
                            </w:r>
                          </w:p>
                          <w:p w14:paraId="083DC7D6" w14:textId="45847C1F" w:rsidR="004013CC" w:rsidRPr="00BA5C61" w:rsidRDefault="004013CC" w:rsidP="004013CC">
                            <w:pPr>
                              <w:spacing w:after="0" w:line="240" w:lineRule="auto"/>
                              <w:rPr>
                                <w:kern w:val="0"/>
                                <w:sz w:val="24"/>
                                <w:szCs w:val="24"/>
                                <w14:ligatures w14:val="none"/>
                              </w:rPr>
                            </w:pPr>
                            <w:r w:rsidRPr="00BA5C61">
                              <w:rPr>
                                <w:rFonts w:eastAsiaTheme="minorEastAsia"/>
                                <w:kern w:val="0"/>
                                <w:sz w:val="24"/>
                                <w:szCs w:val="24"/>
                                <w14:ligatures w14:val="none"/>
                              </w:rPr>
                              <w:t xml:space="preserve">A hospital that receives a waiver </w:t>
                            </w:r>
                            <w:r>
                              <w:rPr>
                                <w:rFonts w:eastAsiaTheme="minorEastAsia"/>
                                <w:kern w:val="0"/>
                                <w:sz w:val="24"/>
                                <w:szCs w:val="24"/>
                                <w14:ligatures w14:val="none"/>
                              </w:rPr>
                              <w:t xml:space="preserve">extension </w:t>
                            </w:r>
                            <w:r w:rsidRPr="00BA5C61">
                              <w:rPr>
                                <w:rFonts w:eastAsiaTheme="minorEastAsia"/>
                                <w:kern w:val="0"/>
                                <w:sz w:val="24"/>
                                <w:szCs w:val="24"/>
                                <w14:ligatures w14:val="none"/>
                              </w:rPr>
                              <w:t>must report new patient demographic data elements</w:t>
                            </w:r>
                            <w:r w:rsidRPr="00BA5C61">
                              <w:rPr>
                                <w:b/>
                                <w:bCs/>
                                <w:kern w:val="0"/>
                                <w:sz w:val="24"/>
                                <w:szCs w:val="24"/>
                                <w14:ligatures w14:val="none"/>
                              </w:rPr>
                              <w:t xml:space="preserve"> </w:t>
                            </w:r>
                            <w:r w:rsidRPr="00BA5C61">
                              <w:rPr>
                                <w:kern w:val="0"/>
                                <w:sz w:val="24"/>
                                <w:szCs w:val="24"/>
                                <w14:ligatures w14:val="none"/>
                              </w:rPr>
                              <w:t>starting December 1, 202</w:t>
                            </w:r>
                            <w:r>
                              <w:rPr>
                                <w:kern w:val="0"/>
                                <w:sz w:val="24"/>
                                <w:szCs w:val="24"/>
                                <w14:ligatures w14:val="none"/>
                              </w:rPr>
                              <w:t>4</w:t>
                            </w:r>
                            <w:r w:rsidRPr="00BA5C61">
                              <w:rPr>
                                <w:kern w:val="0"/>
                                <w:sz w:val="24"/>
                                <w:szCs w:val="24"/>
                                <w14:ligatures w14:val="none"/>
                              </w:rPr>
                              <w:t>.</w:t>
                            </w:r>
                          </w:p>
                          <w:p w14:paraId="45281BAF" w14:textId="77777777" w:rsidR="004013CC" w:rsidRPr="00BA5C61" w:rsidRDefault="004013CC" w:rsidP="004013CC">
                            <w:pPr>
                              <w:spacing w:after="0" w:line="240" w:lineRule="auto"/>
                              <w:rPr>
                                <w:kern w:val="0"/>
                                <w:sz w:val="24"/>
                                <w:szCs w:val="24"/>
                                <w14:ligatures w14:val="none"/>
                              </w:rPr>
                            </w:pPr>
                            <w:r w:rsidRPr="00BA5C61">
                              <w:rPr>
                                <w:kern w:val="0"/>
                                <w:sz w:val="24"/>
                                <w:szCs w:val="24"/>
                                <w14:ligatures w14:val="none"/>
                              </w:rPr>
                              <w:t xml:space="preserve"> </w:t>
                            </w:r>
                          </w:p>
                          <w:p w14:paraId="2EBAD23B" w14:textId="77777777" w:rsidR="004013CC" w:rsidRPr="00BA5C61" w:rsidRDefault="004013CC" w:rsidP="004013CC">
                            <w:pPr>
                              <w:spacing w:after="0" w:line="240" w:lineRule="auto"/>
                              <w:rPr>
                                <w:kern w:val="0"/>
                                <w:sz w:val="24"/>
                                <w:szCs w:val="24"/>
                                <w14:ligatures w14:val="none"/>
                              </w:rPr>
                            </w:pPr>
                            <w:r w:rsidRPr="00BA5C61">
                              <w:rPr>
                                <w:kern w:val="0"/>
                                <w:sz w:val="24"/>
                                <w:szCs w:val="24"/>
                                <w14:ligatures w14:val="none"/>
                              </w:rPr>
                              <w:t>Hospitals must identify the reason they appl</w:t>
                            </w:r>
                            <w:r>
                              <w:rPr>
                                <w:kern w:val="0"/>
                                <w:sz w:val="24"/>
                                <w:szCs w:val="24"/>
                                <w14:ligatures w14:val="none"/>
                              </w:rPr>
                              <w:t>ied</w:t>
                            </w:r>
                            <w:r w:rsidRPr="00BA5C61">
                              <w:rPr>
                                <w:kern w:val="0"/>
                                <w:sz w:val="24"/>
                                <w:szCs w:val="24"/>
                                <w14:ligatures w14:val="none"/>
                              </w:rPr>
                              <w:t xml:space="preserve"> for a waiver </w:t>
                            </w:r>
                            <w:r>
                              <w:rPr>
                                <w:kern w:val="0"/>
                                <w:sz w:val="24"/>
                                <w:szCs w:val="24"/>
                                <w14:ligatures w14:val="none"/>
                              </w:rPr>
                              <w:t xml:space="preserve">extension </w:t>
                            </w:r>
                            <w:r w:rsidRPr="00BA5C61">
                              <w:rPr>
                                <w:kern w:val="0"/>
                                <w:sz w:val="24"/>
                                <w:szCs w:val="24"/>
                                <w14:ligatures w14:val="none"/>
                              </w:rPr>
                              <w:t xml:space="preserve">by selecting either (1) economic hardship, (2) technological limitation that is not reasonably in the control of the hospital, or (3) other exceptional circumstances. </w:t>
                            </w:r>
                          </w:p>
                          <w:p w14:paraId="501FEA1D" w14:textId="77777777" w:rsidR="004013CC" w:rsidRPr="00BA5C61" w:rsidRDefault="004013CC" w:rsidP="004013CC">
                            <w:pPr>
                              <w:spacing w:after="0" w:line="240" w:lineRule="auto"/>
                              <w:rPr>
                                <w:kern w:val="0"/>
                                <w:sz w:val="24"/>
                                <w:szCs w:val="24"/>
                                <w14:ligatures w14:val="none"/>
                              </w:rPr>
                            </w:pPr>
                          </w:p>
                          <w:p w14:paraId="73653BB7" w14:textId="77777777" w:rsidR="004013CC" w:rsidRPr="00BA5C61" w:rsidRDefault="004013CC" w:rsidP="004013CC">
                            <w:pPr>
                              <w:spacing w:after="0" w:line="240" w:lineRule="auto"/>
                              <w:rPr>
                                <w:kern w:val="0"/>
                                <w:sz w:val="24"/>
                                <w:szCs w:val="24"/>
                                <w14:ligatures w14:val="none"/>
                              </w:rPr>
                            </w:pPr>
                            <w:r w:rsidRPr="00BA5C61">
                              <w:rPr>
                                <w:kern w:val="0"/>
                                <w:sz w:val="24"/>
                                <w:szCs w:val="24"/>
                                <w14:ligatures w14:val="none"/>
                              </w:rPr>
                              <w:t>A hospital must submit at least one document that supports the reason for requesting a waiver</w:t>
                            </w:r>
                            <w:r>
                              <w:rPr>
                                <w:kern w:val="0"/>
                                <w:sz w:val="24"/>
                                <w:szCs w:val="24"/>
                                <w14:ligatures w14:val="none"/>
                              </w:rPr>
                              <w:t xml:space="preserve"> extension</w:t>
                            </w:r>
                            <w:r w:rsidRPr="00BA5C61">
                              <w:rPr>
                                <w:kern w:val="0"/>
                                <w:sz w:val="24"/>
                                <w:szCs w:val="24"/>
                                <w14:ligatures w14:val="none"/>
                              </w:rPr>
                              <w:t>.</w:t>
                            </w:r>
                          </w:p>
                          <w:p w14:paraId="09F64A4B" w14:textId="5399233C" w:rsidR="004013CC" w:rsidRDefault="004013CC" w:rsidP="004013CC"/>
                          <w:p w14:paraId="1C821F40" w14:textId="175F23A0" w:rsidR="004013CC" w:rsidRPr="00BA5C61" w:rsidRDefault="004013CC" w:rsidP="004013CC">
                            <w:pPr>
                              <w:spacing w:after="0" w:line="240" w:lineRule="auto"/>
                              <w:rPr>
                                <w:kern w:val="0"/>
                                <w:sz w:val="24"/>
                                <w:szCs w:val="24"/>
                                <w14:ligatures w14:val="none"/>
                              </w:rPr>
                            </w:pPr>
                            <w:r w:rsidRPr="00BA5C61">
                              <w:rPr>
                                <w:kern w:val="0"/>
                                <w:sz w:val="24"/>
                                <w:szCs w:val="24"/>
                                <w14:ligatures w14:val="none"/>
                              </w:rPr>
                              <w:t xml:space="preserve">Definitions for reasons for applying for a waiver </w:t>
                            </w:r>
                            <w:r w:rsidR="00FE37CD">
                              <w:rPr>
                                <w:kern w:val="0"/>
                                <w:sz w:val="24"/>
                                <w:szCs w:val="24"/>
                                <w14:ligatures w14:val="none"/>
                              </w:rPr>
                              <w:t xml:space="preserve">(and then extension) </w:t>
                            </w:r>
                            <w:r w:rsidRPr="00BA5C61">
                              <w:rPr>
                                <w:kern w:val="0"/>
                                <w:sz w:val="24"/>
                                <w:szCs w:val="24"/>
                                <w14:ligatures w14:val="none"/>
                              </w:rPr>
                              <w:t xml:space="preserve">per </w:t>
                            </w:r>
                            <w:hyperlink r:id="rId22" w:history="1">
                              <w:r w:rsidRPr="00BA5C61">
                                <w:rPr>
                                  <w:color w:val="0563C1" w:themeColor="hyperlink"/>
                                  <w:kern w:val="0"/>
                                  <w:sz w:val="24"/>
                                  <w:szCs w:val="24"/>
                                  <w:u w:val="single"/>
                                  <w14:ligatures w14:val="none"/>
                                </w:rPr>
                                <w:t>WAC 246-455-035</w:t>
                              </w:r>
                            </w:hyperlink>
                            <w:r w:rsidRPr="00BA5C61">
                              <w:rPr>
                                <w:kern w:val="0"/>
                                <w:sz w:val="24"/>
                                <w:szCs w:val="24"/>
                                <w14:ligatures w14:val="none"/>
                              </w:rPr>
                              <w:t xml:space="preserve">: </w:t>
                            </w:r>
                          </w:p>
                          <w:p w14:paraId="46F594FE" w14:textId="77777777" w:rsidR="004013CC" w:rsidRPr="00BA5C61" w:rsidRDefault="004013CC" w:rsidP="004013CC">
                            <w:pPr>
                              <w:spacing w:after="0" w:line="240" w:lineRule="auto"/>
                              <w:ind w:left="720"/>
                              <w:rPr>
                                <w:b/>
                                <w:bCs/>
                                <w:kern w:val="0"/>
                                <w:sz w:val="24"/>
                                <w:szCs w:val="24"/>
                                <w14:ligatures w14:val="none"/>
                              </w:rPr>
                            </w:pPr>
                            <w:r w:rsidRPr="00BA5C61">
                              <w:rPr>
                                <w:b/>
                                <w:bCs/>
                                <w:kern w:val="0"/>
                                <w:sz w:val="24"/>
                                <w:szCs w:val="24"/>
                                <w14:ligatures w14:val="none"/>
                              </w:rPr>
                              <w:t xml:space="preserve">Economic Hardship </w:t>
                            </w:r>
                            <w:r w:rsidRPr="00BA5C61">
                              <w:rPr>
                                <w:kern w:val="0"/>
                                <w:sz w:val="24"/>
                                <w:szCs w:val="24"/>
                                <w14:ligatures w14:val="none"/>
                              </w:rPr>
                              <w:t>means</w:t>
                            </w:r>
                            <w:r w:rsidRPr="00BA5C61">
                              <w:rPr>
                                <w:b/>
                                <w:bCs/>
                                <w:kern w:val="0"/>
                                <w:sz w:val="24"/>
                                <w:szCs w:val="24"/>
                                <w14:ligatures w14:val="none"/>
                              </w:rPr>
                              <w:t xml:space="preserve">: </w:t>
                            </w:r>
                          </w:p>
                          <w:p w14:paraId="5661BDB2" w14:textId="77777777" w:rsidR="004013CC" w:rsidRPr="00BA5C61" w:rsidRDefault="004013CC" w:rsidP="004013CC">
                            <w:pPr>
                              <w:numPr>
                                <w:ilvl w:val="0"/>
                                <w:numId w:val="1"/>
                              </w:numPr>
                              <w:tabs>
                                <w:tab w:val="num" w:pos="1440"/>
                              </w:tabs>
                              <w:spacing w:before="100" w:after="0" w:line="240" w:lineRule="auto"/>
                              <w:ind w:left="1440"/>
                              <w:rPr>
                                <w:kern w:val="0"/>
                                <w:sz w:val="24"/>
                                <w:szCs w:val="24"/>
                                <w14:ligatures w14:val="none"/>
                              </w:rPr>
                            </w:pPr>
                            <w:r w:rsidRPr="00BA5C61">
                              <w:rPr>
                                <w:kern w:val="0"/>
                                <w:sz w:val="24"/>
                                <w:szCs w:val="24"/>
                                <w14:ligatures w14:val="none"/>
                              </w:rPr>
                              <w:t>A hospital with less than 30 days of operating days in cash as of December 31st, based on audited financial statements.</w:t>
                            </w:r>
                          </w:p>
                          <w:p w14:paraId="7EB7454E" w14:textId="77777777" w:rsidR="004013CC" w:rsidRPr="00BA5C61" w:rsidRDefault="004013CC" w:rsidP="004013CC">
                            <w:pPr>
                              <w:numPr>
                                <w:ilvl w:val="0"/>
                                <w:numId w:val="1"/>
                              </w:numPr>
                              <w:tabs>
                                <w:tab w:val="num" w:pos="1440"/>
                              </w:tabs>
                              <w:spacing w:before="100" w:after="0" w:line="240" w:lineRule="auto"/>
                              <w:ind w:left="1440"/>
                              <w:rPr>
                                <w:kern w:val="0"/>
                                <w:sz w:val="24"/>
                                <w:szCs w:val="24"/>
                                <w14:ligatures w14:val="none"/>
                              </w:rPr>
                            </w:pPr>
                            <w:r w:rsidRPr="00BA5C61">
                              <w:rPr>
                                <w:kern w:val="0"/>
                                <w:sz w:val="24"/>
                                <w:szCs w:val="24"/>
                                <w14:ligatures w14:val="none"/>
                              </w:rPr>
                              <w:t>A hospital with a net loss or a negative change in net assets for two consecutive years based on audited financial statements.</w:t>
                            </w:r>
                          </w:p>
                          <w:p w14:paraId="57EAB3E6" w14:textId="77777777" w:rsidR="004013CC" w:rsidRPr="00BA5C61" w:rsidRDefault="004013CC" w:rsidP="004013CC">
                            <w:pPr>
                              <w:numPr>
                                <w:ilvl w:val="0"/>
                                <w:numId w:val="1"/>
                              </w:numPr>
                              <w:tabs>
                                <w:tab w:val="num" w:pos="1440"/>
                              </w:tabs>
                              <w:spacing w:before="100" w:after="0" w:line="240" w:lineRule="auto"/>
                              <w:ind w:left="1440"/>
                              <w:rPr>
                                <w:kern w:val="0"/>
                                <w:sz w:val="24"/>
                                <w:szCs w:val="24"/>
                                <w14:ligatures w14:val="none"/>
                              </w:rPr>
                            </w:pPr>
                            <w:r w:rsidRPr="00BA5C61">
                              <w:rPr>
                                <w:kern w:val="0"/>
                                <w:sz w:val="24"/>
                                <w:szCs w:val="24"/>
                                <w14:ligatures w14:val="none"/>
                              </w:rPr>
                              <w:t>A bankruptcy in the previous year or a waiver submitted under this section due to bankruptcy in the previous year.</w:t>
                            </w:r>
                          </w:p>
                          <w:p w14:paraId="6204746A" w14:textId="77777777" w:rsidR="004013CC" w:rsidRPr="00BA5C61" w:rsidRDefault="004013CC" w:rsidP="004013CC">
                            <w:pPr>
                              <w:numPr>
                                <w:ilvl w:val="0"/>
                                <w:numId w:val="1"/>
                              </w:numPr>
                              <w:tabs>
                                <w:tab w:val="num" w:pos="1440"/>
                              </w:tabs>
                              <w:spacing w:before="100" w:after="0" w:line="240" w:lineRule="auto"/>
                              <w:ind w:left="1440"/>
                              <w:rPr>
                                <w:kern w:val="0"/>
                                <w:sz w:val="24"/>
                                <w:szCs w:val="24"/>
                                <w14:ligatures w14:val="none"/>
                              </w:rPr>
                            </w:pPr>
                            <w:r w:rsidRPr="00BA5C61">
                              <w:rPr>
                                <w:kern w:val="0"/>
                                <w:sz w:val="24"/>
                                <w:szCs w:val="24"/>
                                <w14:ligatures w14:val="none"/>
                              </w:rPr>
                              <w:t>Opening a new hospital after January 1, 2022.</w:t>
                            </w:r>
                          </w:p>
                          <w:p w14:paraId="5FF2FBFE" w14:textId="77777777" w:rsidR="004013CC" w:rsidRPr="00BA5C61" w:rsidRDefault="004013CC" w:rsidP="004013CC">
                            <w:pPr>
                              <w:numPr>
                                <w:ilvl w:val="0"/>
                                <w:numId w:val="1"/>
                              </w:numPr>
                              <w:tabs>
                                <w:tab w:val="num" w:pos="1440"/>
                              </w:tabs>
                              <w:spacing w:before="100" w:after="0" w:line="240" w:lineRule="auto"/>
                              <w:ind w:left="1440"/>
                              <w:rPr>
                                <w:kern w:val="0"/>
                                <w:sz w:val="24"/>
                                <w:szCs w:val="24"/>
                                <w14:ligatures w14:val="none"/>
                              </w:rPr>
                            </w:pPr>
                            <w:r w:rsidRPr="00BA5C61">
                              <w:rPr>
                                <w:kern w:val="0"/>
                                <w:sz w:val="24"/>
                                <w:szCs w:val="24"/>
                                <w14:ligatures w14:val="none"/>
                              </w:rPr>
                              <w:t>Operating a low-income hospital, that is defined as a hospital serving a minimum of 30 percent Medicaid patients.</w:t>
                            </w:r>
                          </w:p>
                          <w:p w14:paraId="07BA3849" w14:textId="77777777" w:rsidR="004013CC" w:rsidRPr="00BA5C61" w:rsidRDefault="004013CC" w:rsidP="004013CC">
                            <w:pPr>
                              <w:numPr>
                                <w:ilvl w:val="0"/>
                                <w:numId w:val="1"/>
                              </w:numPr>
                              <w:tabs>
                                <w:tab w:val="num" w:pos="1440"/>
                              </w:tabs>
                              <w:spacing w:before="100" w:after="0" w:line="240" w:lineRule="auto"/>
                              <w:ind w:left="1440"/>
                              <w:rPr>
                                <w:kern w:val="0"/>
                                <w:sz w:val="24"/>
                                <w:szCs w:val="24"/>
                                <w14:ligatures w14:val="none"/>
                              </w:rPr>
                            </w:pPr>
                            <w:r w:rsidRPr="00BA5C61">
                              <w:rPr>
                                <w:kern w:val="0"/>
                                <w:sz w:val="24"/>
                                <w:szCs w:val="24"/>
                                <w14:ligatures w14:val="none"/>
                              </w:rPr>
                              <w:t>Intent to discontinue operating in Washington prior to January 1, 2023.</w:t>
                            </w:r>
                          </w:p>
                          <w:p w14:paraId="0E0E0969" w14:textId="77777777" w:rsidR="004013CC" w:rsidRPr="00BA5C61" w:rsidRDefault="004013CC" w:rsidP="004013CC">
                            <w:pPr>
                              <w:spacing w:after="0" w:line="240" w:lineRule="auto"/>
                              <w:ind w:left="720"/>
                              <w:rPr>
                                <w:b/>
                                <w:bCs/>
                                <w:kern w:val="0"/>
                                <w:sz w:val="24"/>
                                <w:szCs w:val="24"/>
                                <w14:ligatures w14:val="none"/>
                              </w:rPr>
                            </w:pPr>
                          </w:p>
                          <w:p w14:paraId="4B8BC029" w14:textId="77777777" w:rsidR="004013CC" w:rsidRPr="00BA5C61" w:rsidRDefault="004013CC" w:rsidP="004013CC">
                            <w:pPr>
                              <w:spacing w:after="0" w:line="240" w:lineRule="auto"/>
                              <w:ind w:left="720"/>
                              <w:rPr>
                                <w:kern w:val="0"/>
                                <w:sz w:val="24"/>
                                <w:szCs w:val="24"/>
                                <w14:ligatures w14:val="none"/>
                              </w:rPr>
                            </w:pPr>
                            <w:r w:rsidRPr="00BA5C61">
                              <w:rPr>
                                <w:b/>
                                <w:bCs/>
                                <w:kern w:val="0"/>
                                <w:sz w:val="24"/>
                                <w:szCs w:val="24"/>
                                <w14:ligatures w14:val="none"/>
                              </w:rPr>
                              <w:t>Technological limitation that is not reasonably in the control of the hospital</w:t>
                            </w:r>
                            <w:r w:rsidRPr="00BA5C61">
                              <w:rPr>
                                <w:kern w:val="0"/>
                                <w:sz w:val="24"/>
                                <w:szCs w:val="24"/>
                                <w14:ligatures w14:val="none"/>
                              </w:rPr>
                              <w:t xml:space="preserve"> means the integration of electronic health records system changes, switching electronic health record system vendors, or updating the hospital's current electronic health record system to comply with the requirements of this section and is in progress but has not yet been completed.</w:t>
                            </w:r>
                          </w:p>
                          <w:p w14:paraId="4B57B584" w14:textId="77777777" w:rsidR="004013CC" w:rsidRPr="00BA5C61" w:rsidRDefault="004013CC" w:rsidP="004013CC">
                            <w:pPr>
                              <w:spacing w:after="0" w:line="240" w:lineRule="auto"/>
                              <w:ind w:left="720"/>
                              <w:rPr>
                                <w:kern w:val="0"/>
                                <w:sz w:val="24"/>
                                <w:szCs w:val="24"/>
                                <w14:ligatures w14:val="none"/>
                              </w:rPr>
                            </w:pPr>
                          </w:p>
                          <w:p w14:paraId="7EDB73DF" w14:textId="77777777" w:rsidR="004013CC" w:rsidRPr="00BA5C61" w:rsidRDefault="004013CC" w:rsidP="004013CC">
                            <w:pPr>
                              <w:spacing w:after="0" w:line="240" w:lineRule="auto"/>
                              <w:ind w:left="720"/>
                              <w:rPr>
                                <w:kern w:val="0"/>
                                <w14:ligatures w14:val="none"/>
                              </w:rPr>
                            </w:pPr>
                            <w:r w:rsidRPr="00BA5C61">
                              <w:rPr>
                                <w:b/>
                                <w:bCs/>
                                <w:kern w:val="0"/>
                                <w:sz w:val="24"/>
                                <w:szCs w:val="24"/>
                                <w14:ligatures w14:val="none"/>
                              </w:rPr>
                              <w:t>Other exceptional circumstance</w:t>
                            </w:r>
                            <w:r w:rsidRPr="00BA5C61">
                              <w:rPr>
                                <w:kern w:val="0"/>
                                <w:sz w:val="24"/>
                                <w:szCs w:val="24"/>
                                <w14:ligatures w14:val="none"/>
                              </w:rPr>
                              <w:t xml:space="preserve"> means unforeseen circumstances that stress the hospital in such a way that compliance is not possible. Examples may include, but are not limited to, natural disasters, widespread health care emergencies, unforeseen barriers to integration, or unforeseen events that results in a statewide emergency.</w:t>
                            </w:r>
                          </w:p>
                          <w:p w14:paraId="264E14D6" w14:textId="77777777" w:rsidR="004013CC" w:rsidRDefault="004013CC" w:rsidP="004013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198A4" id="_x0000_s1027" type="#_x0000_t202" style="position:absolute;margin-left:0;margin-top:18.05pt;width:463.5pt;height:597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" strokecolor="#2f5496 [2404]" strokeweight="1pt">
                <v:stroke dashstyle="1 1"/>
                <v:textbox>
                  <w:txbxContent>
                    <w:p w14:paraId="5EE09F13" w14:textId="305F1C41" w:rsidR="004013CC" w:rsidRPr="004013CC" w:rsidRDefault="004013CC" w:rsidP="004013CC">
                      <w:pPr>
                        <w:pStyle w:val="Subtitle"/>
                        <w:jc w:val="center"/>
                        <w:rPr>
                          <w:rFonts w:eastAsia="Times New Roman"/>
                          <w:sz w:val="28"/>
                          <w:szCs w:val="28"/>
                        </w:rPr>
                      </w:pPr>
                      <w:r>
                        <w:rPr>
                          <w:rFonts w:eastAsia="Times New Roman"/>
                          <w:sz w:val="28"/>
                          <w:szCs w:val="28"/>
                        </w:rPr>
                        <w:t>Reason for Waiver Extension</w:t>
                      </w:r>
                    </w:p>
                    <w:p w14:paraId="083DC7D6" w14:textId="45847C1F" w:rsidR="004013CC" w:rsidRPr="00BA5C61" w:rsidRDefault="004013CC" w:rsidP="004013CC">
                      <w:pPr>
                        <w:spacing w:after="0" w:line="240" w:lineRule="auto"/>
                        <w:rPr>
                          <w:kern w:val="0"/>
                          <w:sz w:val="24"/>
                          <w:szCs w:val="24"/>
                          <w14:ligatures w14:val="none"/>
                        </w:rPr>
                      </w:pPr>
                      <w:r w:rsidRPr="00BA5C61">
                        <w:rPr>
                          <w:rFonts w:eastAsiaTheme="minorEastAsia"/>
                          <w:kern w:val="0"/>
                          <w:sz w:val="24"/>
                          <w:szCs w:val="24"/>
                          <w14:ligatures w14:val="none"/>
                        </w:rPr>
                        <w:t xml:space="preserve">A hospital that receives a waiver </w:t>
                      </w:r>
                      <w:r>
                        <w:rPr>
                          <w:rFonts w:eastAsiaTheme="minorEastAsia"/>
                          <w:kern w:val="0"/>
                          <w:sz w:val="24"/>
                          <w:szCs w:val="24"/>
                          <w14:ligatures w14:val="none"/>
                        </w:rPr>
                        <w:t xml:space="preserve">extension </w:t>
                      </w:r>
                      <w:r w:rsidRPr="00BA5C61">
                        <w:rPr>
                          <w:rFonts w:eastAsiaTheme="minorEastAsia"/>
                          <w:kern w:val="0"/>
                          <w:sz w:val="24"/>
                          <w:szCs w:val="24"/>
                          <w14:ligatures w14:val="none"/>
                        </w:rPr>
                        <w:t>must report new patient demographic data elements</w:t>
                      </w:r>
                      <w:r w:rsidRPr="00BA5C61">
                        <w:rPr>
                          <w:b/>
                          <w:bCs/>
                          <w:kern w:val="0"/>
                          <w:sz w:val="24"/>
                          <w:szCs w:val="24"/>
                          <w14:ligatures w14:val="none"/>
                        </w:rPr>
                        <w:t xml:space="preserve"> </w:t>
                      </w:r>
                      <w:r w:rsidRPr="00BA5C61">
                        <w:rPr>
                          <w:kern w:val="0"/>
                          <w:sz w:val="24"/>
                          <w:szCs w:val="24"/>
                          <w14:ligatures w14:val="none"/>
                        </w:rPr>
                        <w:t>starting December 1, 202</w:t>
                      </w:r>
                      <w:r>
                        <w:rPr>
                          <w:kern w:val="0"/>
                          <w:sz w:val="24"/>
                          <w:szCs w:val="24"/>
                          <w14:ligatures w14:val="none"/>
                        </w:rPr>
                        <w:t>4</w:t>
                      </w:r>
                      <w:r w:rsidRPr="00BA5C61">
                        <w:rPr>
                          <w:kern w:val="0"/>
                          <w:sz w:val="24"/>
                          <w:szCs w:val="24"/>
                          <w14:ligatures w14:val="none"/>
                        </w:rPr>
                        <w:t>.</w:t>
                      </w:r>
                    </w:p>
                    <w:p w14:paraId="45281BAF" w14:textId="77777777" w:rsidR="004013CC" w:rsidRPr="00BA5C61" w:rsidRDefault="004013CC" w:rsidP="004013CC">
                      <w:pPr>
                        <w:spacing w:after="0" w:line="240" w:lineRule="auto"/>
                        <w:rPr>
                          <w:kern w:val="0"/>
                          <w:sz w:val="24"/>
                          <w:szCs w:val="24"/>
                          <w14:ligatures w14:val="none"/>
                        </w:rPr>
                      </w:pPr>
                      <w:r w:rsidRPr="00BA5C61">
                        <w:rPr>
                          <w:kern w:val="0"/>
                          <w:sz w:val="24"/>
                          <w:szCs w:val="24"/>
                          <w14:ligatures w14:val="none"/>
                        </w:rPr>
                        <w:t xml:space="preserve"> </w:t>
                      </w:r>
                    </w:p>
                    <w:p w14:paraId="2EBAD23B" w14:textId="77777777" w:rsidR="004013CC" w:rsidRPr="00BA5C61" w:rsidRDefault="004013CC" w:rsidP="004013CC">
                      <w:pPr>
                        <w:spacing w:after="0" w:line="240" w:lineRule="auto"/>
                        <w:rPr>
                          <w:kern w:val="0"/>
                          <w:sz w:val="24"/>
                          <w:szCs w:val="24"/>
                          <w14:ligatures w14:val="none"/>
                        </w:rPr>
                      </w:pPr>
                      <w:r w:rsidRPr="00BA5C61">
                        <w:rPr>
                          <w:kern w:val="0"/>
                          <w:sz w:val="24"/>
                          <w:szCs w:val="24"/>
                          <w14:ligatures w14:val="none"/>
                        </w:rPr>
                        <w:t>Hospitals must identify the reason they appl</w:t>
                      </w:r>
                      <w:r>
                        <w:rPr>
                          <w:kern w:val="0"/>
                          <w:sz w:val="24"/>
                          <w:szCs w:val="24"/>
                          <w14:ligatures w14:val="none"/>
                        </w:rPr>
                        <w:t>ied</w:t>
                      </w:r>
                      <w:r w:rsidRPr="00BA5C61">
                        <w:rPr>
                          <w:kern w:val="0"/>
                          <w:sz w:val="24"/>
                          <w:szCs w:val="24"/>
                          <w14:ligatures w14:val="none"/>
                        </w:rPr>
                        <w:t xml:space="preserve"> for a waiver </w:t>
                      </w:r>
                      <w:r>
                        <w:rPr>
                          <w:kern w:val="0"/>
                          <w:sz w:val="24"/>
                          <w:szCs w:val="24"/>
                          <w14:ligatures w14:val="none"/>
                        </w:rPr>
                        <w:t xml:space="preserve">extension </w:t>
                      </w:r>
                      <w:r w:rsidRPr="00BA5C61">
                        <w:rPr>
                          <w:kern w:val="0"/>
                          <w:sz w:val="24"/>
                          <w:szCs w:val="24"/>
                          <w14:ligatures w14:val="none"/>
                        </w:rPr>
                        <w:t xml:space="preserve">by selecting either (1) economic hardship, (2) technological limitation that is not reasonably in the control of the hospital, or (3) other exceptional circumstances. </w:t>
                      </w:r>
                    </w:p>
                    <w:p w14:paraId="501FEA1D" w14:textId="77777777" w:rsidR="004013CC" w:rsidRPr="00BA5C61" w:rsidRDefault="004013CC" w:rsidP="004013CC">
                      <w:pPr>
                        <w:spacing w:after="0" w:line="240" w:lineRule="auto"/>
                        <w:rPr>
                          <w:kern w:val="0"/>
                          <w:sz w:val="24"/>
                          <w:szCs w:val="24"/>
                          <w14:ligatures w14:val="none"/>
                        </w:rPr>
                      </w:pPr>
                    </w:p>
                    <w:p w14:paraId="73653BB7" w14:textId="77777777" w:rsidR="004013CC" w:rsidRPr="00BA5C61" w:rsidRDefault="004013CC" w:rsidP="004013CC">
                      <w:pPr>
                        <w:spacing w:after="0" w:line="240" w:lineRule="auto"/>
                        <w:rPr>
                          <w:kern w:val="0"/>
                          <w:sz w:val="24"/>
                          <w:szCs w:val="24"/>
                          <w14:ligatures w14:val="none"/>
                        </w:rPr>
                      </w:pPr>
                      <w:r w:rsidRPr="00BA5C61">
                        <w:rPr>
                          <w:kern w:val="0"/>
                          <w:sz w:val="24"/>
                          <w:szCs w:val="24"/>
                          <w14:ligatures w14:val="none"/>
                        </w:rPr>
                        <w:t>A hospital must submit at least one document that supports the reason for requesting a waiver</w:t>
                      </w:r>
                      <w:r>
                        <w:rPr>
                          <w:kern w:val="0"/>
                          <w:sz w:val="24"/>
                          <w:szCs w:val="24"/>
                          <w14:ligatures w14:val="none"/>
                        </w:rPr>
                        <w:t xml:space="preserve"> extension</w:t>
                      </w:r>
                      <w:r w:rsidRPr="00BA5C61">
                        <w:rPr>
                          <w:kern w:val="0"/>
                          <w:sz w:val="24"/>
                          <w:szCs w:val="24"/>
                          <w14:ligatures w14:val="none"/>
                        </w:rPr>
                        <w:t>.</w:t>
                      </w:r>
                    </w:p>
                    <w:p w14:paraId="09F64A4B" w14:textId="5399233C" w:rsidR="004013CC" w:rsidRDefault="004013CC" w:rsidP="004013CC"/>
                    <w:p w14:paraId="1C821F40" w14:textId="175F23A0" w:rsidR="004013CC" w:rsidRPr="00BA5C61" w:rsidRDefault="004013CC" w:rsidP="004013CC">
                      <w:pPr>
                        <w:spacing w:after="0" w:line="240" w:lineRule="auto"/>
                        <w:rPr>
                          <w:kern w:val="0"/>
                          <w:sz w:val="24"/>
                          <w:szCs w:val="24"/>
                          <w14:ligatures w14:val="none"/>
                        </w:rPr>
                      </w:pPr>
                      <w:r w:rsidRPr="00BA5C61">
                        <w:rPr>
                          <w:kern w:val="0"/>
                          <w:sz w:val="24"/>
                          <w:szCs w:val="24"/>
                          <w14:ligatures w14:val="none"/>
                        </w:rPr>
                        <w:t xml:space="preserve">Definitions for reasons for applying for a waiver </w:t>
                      </w:r>
                      <w:r w:rsidR="00FE37CD">
                        <w:rPr>
                          <w:kern w:val="0"/>
                          <w:sz w:val="24"/>
                          <w:szCs w:val="24"/>
                          <w14:ligatures w14:val="none"/>
                        </w:rPr>
                        <w:t xml:space="preserve">(and then extension) </w:t>
                      </w:r>
                      <w:r w:rsidRPr="00BA5C61">
                        <w:rPr>
                          <w:kern w:val="0"/>
                          <w:sz w:val="24"/>
                          <w:szCs w:val="24"/>
                          <w14:ligatures w14:val="none"/>
                        </w:rPr>
                        <w:t xml:space="preserve">per </w:t>
                      </w:r>
                      <w:hyperlink r:id="rId23" w:history="1">
                        <w:r w:rsidRPr="00BA5C61">
                          <w:rPr>
                            <w:color w:val="0563C1" w:themeColor="hyperlink"/>
                            <w:kern w:val="0"/>
                            <w:sz w:val="24"/>
                            <w:szCs w:val="24"/>
                            <w:u w:val="single"/>
                            <w14:ligatures w14:val="none"/>
                          </w:rPr>
                          <w:t>WAC 246-455-035</w:t>
                        </w:r>
                      </w:hyperlink>
                      <w:r w:rsidRPr="00BA5C61">
                        <w:rPr>
                          <w:kern w:val="0"/>
                          <w:sz w:val="24"/>
                          <w:szCs w:val="24"/>
                          <w14:ligatures w14:val="none"/>
                        </w:rPr>
                        <w:t xml:space="preserve">: </w:t>
                      </w:r>
                    </w:p>
                    <w:p w14:paraId="46F594FE" w14:textId="77777777" w:rsidR="004013CC" w:rsidRPr="00BA5C61" w:rsidRDefault="004013CC" w:rsidP="004013CC">
                      <w:pPr>
                        <w:spacing w:after="0" w:line="240" w:lineRule="auto"/>
                        <w:ind w:left="720"/>
                        <w:rPr>
                          <w:b/>
                          <w:bCs/>
                          <w:kern w:val="0"/>
                          <w:sz w:val="24"/>
                          <w:szCs w:val="24"/>
                          <w14:ligatures w14:val="none"/>
                        </w:rPr>
                      </w:pPr>
                      <w:r w:rsidRPr="00BA5C61">
                        <w:rPr>
                          <w:b/>
                          <w:bCs/>
                          <w:kern w:val="0"/>
                          <w:sz w:val="24"/>
                          <w:szCs w:val="24"/>
                          <w14:ligatures w14:val="none"/>
                        </w:rPr>
                        <w:t xml:space="preserve">Economic Hardship </w:t>
                      </w:r>
                      <w:r w:rsidRPr="00BA5C61">
                        <w:rPr>
                          <w:kern w:val="0"/>
                          <w:sz w:val="24"/>
                          <w:szCs w:val="24"/>
                          <w14:ligatures w14:val="none"/>
                        </w:rPr>
                        <w:t>means</w:t>
                      </w:r>
                      <w:r w:rsidRPr="00BA5C61">
                        <w:rPr>
                          <w:b/>
                          <w:bCs/>
                          <w:kern w:val="0"/>
                          <w:sz w:val="24"/>
                          <w:szCs w:val="24"/>
                          <w14:ligatures w14:val="none"/>
                        </w:rPr>
                        <w:t xml:space="preserve">: </w:t>
                      </w:r>
                    </w:p>
                    <w:p w14:paraId="5661BDB2" w14:textId="77777777" w:rsidR="004013CC" w:rsidRPr="00BA5C61" w:rsidRDefault="004013CC" w:rsidP="004013CC">
                      <w:pPr>
                        <w:numPr>
                          <w:ilvl w:val="0"/>
                          <w:numId w:val="1"/>
                        </w:numPr>
                        <w:tabs>
                          <w:tab w:val="num" w:pos="1440"/>
                        </w:tabs>
                        <w:spacing w:before="100" w:after="0" w:line="240" w:lineRule="auto"/>
                        <w:ind w:left="1440"/>
                        <w:rPr>
                          <w:kern w:val="0"/>
                          <w:sz w:val="24"/>
                          <w:szCs w:val="24"/>
                          <w14:ligatures w14:val="none"/>
                        </w:rPr>
                      </w:pPr>
                      <w:r w:rsidRPr="00BA5C61">
                        <w:rPr>
                          <w:kern w:val="0"/>
                          <w:sz w:val="24"/>
                          <w:szCs w:val="24"/>
                          <w14:ligatures w14:val="none"/>
                        </w:rPr>
                        <w:t>A hospital with less than 30 days of operating days in cash as of December 31st, based on audited financial statements.</w:t>
                      </w:r>
                    </w:p>
                    <w:p w14:paraId="7EB7454E" w14:textId="77777777" w:rsidR="004013CC" w:rsidRPr="00BA5C61" w:rsidRDefault="004013CC" w:rsidP="004013CC">
                      <w:pPr>
                        <w:numPr>
                          <w:ilvl w:val="0"/>
                          <w:numId w:val="1"/>
                        </w:numPr>
                        <w:tabs>
                          <w:tab w:val="num" w:pos="1440"/>
                        </w:tabs>
                        <w:spacing w:before="100" w:after="0" w:line="240" w:lineRule="auto"/>
                        <w:ind w:left="1440"/>
                        <w:rPr>
                          <w:kern w:val="0"/>
                          <w:sz w:val="24"/>
                          <w:szCs w:val="24"/>
                          <w14:ligatures w14:val="none"/>
                        </w:rPr>
                      </w:pPr>
                      <w:r w:rsidRPr="00BA5C61">
                        <w:rPr>
                          <w:kern w:val="0"/>
                          <w:sz w:val="24"/>
                          <w:szCs w:val="24"/>
                          <w14:ligatures w14:val="none"/>
                        </w:rPr>
                        <w:t>A hospital with a net loss or a negative change in net assets for two consecutive years based on audited financial statements.</w:t>
                      </w:r>
                    </w:p>
                    <w:p w14:paraId="57EAB3E6" w14:textId="77777777" w:rsidR="004013CC" w:rsidRPr="00BA5C61" w:rsidRDefault="004013CC" w:rsidP="004013CC">
                      <w:pPr>
                        <w:numPr>
                          <w:ilvl w:val="0"/>
                          <w:numId w:val="1"/>
                        </w:numPr>
                        <w:tabs>
                          <w:tab w:val="num" w:pos="1440"/>
                        </w:tabs>
                        <w:spacing w:before="100" w:after="0" w:line="240" w:lineRule="auto"/>
                        <w:ind w:left="1440"/>
                        <w:rPr>
                          <w:kern w:val="0"/>
                          <w:sz w:val="24"/>
                          <w:szCs w:val="24"/>
                          <w14:ligatures w14:val="none"/>
                        </w:rPr>
                      </w:pPr>
                      <w:r w:rsidRPr="00BA5C61">
                        <w:rPr>
                          <w:kern w:val="0"/>
                          <w:sz w:val="24"/>
                          <w:szCs w:val="24"/>
                          <w14:ligatures w14:val="none"/>
                        </w:rPr>
                        <w:t>A bankruptcy in the previous year or a waiver submitted under this section due to bankruptcy in the previous year.</w:t>
                      </w:r>
                    </w:p>
                    <w:p w14:paraId="6204746A" w14:textId="77777777" w:rsidR="004013CC" w:rsidRPr="00BA5C61" w:rsidRDefault="004013CC" w:rsidP="004013CC">
                      <w:pPr>
                        <w:numPr>
                          <w:ilvl w:val="0"/>
                          <w:numId w:val="1"/>
                        </w:numPr>
                        <w:tabs>
                          <w:tab w:val="num" w:pos="1440"/>
                        </w:tabs>
                        <w:spacing w:before="100" w:after="0" w:line="240" w:lineRule="auto"/>
                        <w:ind w:left="1440"/>
                        <w:rPr>
                          <w:kern w:val="0"/>
                          <w:sz w:val="24"/>
                          <w:szCs w:val="24"/>
                          <w14:ligatures w14:val="none"/>
                        </w:rPr>
                      </w:pPr>
                      <w:r w:rsidRPr="00BA5C61">
                        <w:rPr>
                          <w:kern w:val="0"/>
                          <w:sz w:val="24"/>
                          <w:szCs w:val="24"/>
                          <w14:ligatures w14:val="none"/>
                        </w:rPr>
                        <w:t>Opening a new hospital after January 1, 2022.</w:t>
                      </w:r>
                    </w:p>
                    <w:p w14:paraId="5FF2FBFE" w14:textId="77777777" w:rsidR="004013CC" w:rsidRPr="00BA5C61" w:rsidRDefault="004013CC" w:rsidP="004013CC">
                      <w:pPr>
                        <w:numPr>
                          <w:ilvl w:val="0"/>
                          <w:numId w:val="1"/>
                        </w:numPr>
                        <w:tabs>
                          <w:tab w:val="num" w:pos="1440"/>
                        </w:tabs>
                        <w:spacing w:before="100" w:after="0" w:line="240" w:lineRule="auto"/>
                        <w:ind w:left="1440"/>
                        <w:rPr>
                          <w:kern w:val="0"/>
                          <w:sz w:val="24"/>
                          <w:szCs w:val="24"/>
                          <w14:ligatures w14:val="none"/>
                        </w:rPr>
                      </w:pPr>
                      <w:r w:rsidRPr="00BA5C61">
                        <w:rPr>
                          <w:kern w:val="0"/>
                          <w:sz w:val="24"/>
                          <w:szCs w:val="24"/>
                          <w14:ligatures w14:val="none"/>
                        </w:rPr>
                        <w:t>Operating a low-income hospital, that is defined as a hospital serving a minimum of 30 percent Medicaid patients.</w:t>
                      </w:r>
                    </w:p>
                    <w:p w14:paraId="07BA3849" w14:textId="77777777" w:rsidR="004013CC" w:rsidRPr="00BA5C61" w:rsidRDefault="004013CC" w:rsidP="004013CC">
                      <w:pPr>
                        <w:numPr>
                          <w:ilvl w:val="0"/>
                          <w:numId w:val="1"/>
                        </w:numPr>
                        <w:tabs>
                          <w:tab w:val="num" w:pos="1440"/>
                        </w:tabs>
                        <w:spacing w:before="100" w:after="0" w:line="240" w:lineRule="auto"/>
                        <w:ind w:left="1440"/>
                        <w:rPr>
                          <w:kern w:val="0"/>
                          <w:sz w:val="24"/>
                          <w:szCs w:val="24"/>
                          <w14:ligatures w14:val="none"/>
                        </w:rPr>
                      </w:pPr>
                      <w:r w:rsidRPr="00BA5C61">
                        <w:rPr>
                          <w:kern w:val="0"/>
                          <w:sz w:val="24"/>
                          <w:szCs w:val="24"/>
                          <w14:ligatures w14:val="none"/>
                        </w:rPr>
                        <w:t>Intent to discontinue operating in Washington prior to January 1, 2023.</w:t>
                      </w:r>
                    </w:p>
                    <w:p w14:paraId="0E0E0969" w14:textId="77777777" w:rsidR="004013CC" w:rsidRPr="00BA5C61" w:rsidRDefault="004013CC" w:rsidP="004013CC">
                      <w:pPr>
                        <w:spacing w:after="0" w:line="240" w:lineRule="auto"/>
                        <w:ind w:left="720"/>
                        <w:rPr>
                          <w:b/>
                          <w:bCs/>
                          <w:kern w:val="0"/>
                          <w:sz w:val="24"/>
                          <w:szCs w:val="24"/>
                          <w14:ligatures w14:val="none"/>
                        </w:rPr>
                      </w:pPr>
                    </w:p>
                    <w:p w14:paraId="4B8BC029" w14:textId="77777777" w:rsidR="004013CC" w:rsidRPr="00BA5C61" w:rsidRDefault="004013CC" w:rsidP="004013CC">
                      <w:pPr>
                        <w:spacing w:after="0" w:line="240" w:lineRule="auto"/>
                        <w:ind w:left="720"/>
                        <w:rPr>
                          <w:kern w:val="0"/>
                          <w:sz w:val="24"/>
                          <w:szCs w:val="24"/>
                          <w14:ligatures w14:val="none"/>
                        </w:rPr>
                      </w:pPr>
                      <w:r w:rsidRPr="00BA5C61">
                        <w:rPr>
                          <w:b/>
                          <w:bCs/>
                          <w:kern w:val="0"/>
                          <w:sz w:val="24"/>
                          <w:szCs w:val="24"/>
                          <w14:ligatures w14:val="none"/>
                        </w:rPr>
                        <w:t>Technological limitation that is not reasonably in the control of the hospital</w:t>
                      </w:r>
                      <w:r w:rsidRPr="00BA5C61">
                        <w:rPr>
                          <w:kern w:val="0"/>
                          <w:sz w:val="24"/>
                          <w:szCs w:val="24"/>
                          <w14:ligatures w14:val="none"/>
                        </w:rPr>
                        <w:t xml:space="preserve"> means the integration of electronic health records system changes, switching electronic health record system vendors, or updating the hospital's current electronic health record system to comply with the requirements of this section and is in progress but has not yet been completed.</w:t>
                      </w:r>
                    </w:p>
                    <w:p w14:paraId="4B57B584" w14:textId="77777777" w:rsidR="004013CC" w:rsidRPr="00BA5C61" w:rsidRDefault="004013CC" w:rsidP="004013CC">
                      <w:pPr>
                        <w:spacing w:after="0" w:line="240" w:lineRule="auto"/>
                        <w:ind w:left="720"/>
                        <w:rPr>
                          <w:kern w:val="0"/>
                          <w:sz w:val="24"/>
                          <w:szCs w:val="24"/>
                          <w14:ligatures w14:val="none"/>
                        </w:rPr>
                      </w:pPr>
                    </w:p>
                    <w:p w14:paraId="7EDB73DF" w14:textId="77777777" w:rsidR="004013CC" w:rsidRPr="00BA5C61" w:rsidRDefault="004013CC" w:rsidP="004013CC">
                      <w:pPr>
                        <w:spacing w:after="0" w:line="240" w:lineRule="auto"/>
                        <w:ind w:left="720"/>
                        <w:rPr>
                          <w:kern w:val="0"/>
                          <w14:ligatures w14:val="none"/>
                        </w:rPr>
                      </w:pPr>
                      <w:r w:rsidRPr="00BA5C61">
                        <w:rPr>
                          <w:b/>
                          <w:bCs/>
                          <w:kern w:val="0"/>
                          <w:sz w:val="24"/>
                          <w:szCs w:val="24"/>
                          <w14:ligatures w14:val="none"/>
                        </w:rPr>
                        <w:t>Other exceptional circumstance</w:t>
                      </w:r>
                      <w:r w:rsidRPr="00BA5C61">
                        <w:rPr>
                          <w:kern w:val="0"/>
                          <w:sz w:val="24"/>
                          <w:szCs w:val="24"/>
                          <w14:ligatures w14:val="none"/>
                        </w:rPr>
                        <w:t xml:space="preserve"> means unforeseen circumstances that stress the hospital in such a way that compliance is not possible. Examples may include, but are not limited to, natural disasters, widespread health care emergencies, unforeseen barriers to integration, or unforeseen events that results in a statewide emergency.</w:t>
                      </w:r>
                    </w:p>
                    <w:p w14:paraId="264E14D6" w14:textId="77777777" w:rsidR="004013CC" w:rsidRDefault="004013CC" w:rsidP="004013CC"/>
                  </w:txbxContent>
                </v:textbox>
                <w10:wrap type="square" anchorx="margin"/>
              </v:shape>
            </w:pict>
          </mc:Fallback>
        </mc:AlternateContent>
      </w:r>
    </w:p>
    <w:p w14:paraId="131F2CF8" w14:textId="77777777" w:rsidR="00BA5C61" w:rsidRPr="00BA5C61" w:rsidRDefault="00BA5C61" w:rsidP="00BA5C61">
      <w:pPr>
        <w:spacing w:after="0" w:line="240" w:lineRule="auto"/>
        <w:rPr>
          <w:kern w:val="0"/>
          <w:sz w:val="24"/>
          <w:szCs w:val="24"/>
          <w14:ligatures w14:val="none"/>
        </w:rPr>
        <w:sectPr w:rsidR="00BA5C61" w:rsidRPr="00BA5C61" w:rsidSect="00130DEC">
          <w:headerReference w:type="default" r:id="rId24"/>
          <w:footerReference w:type="default" r:id="rId25"/>
          <w:headerReference w:type="first" r:id="rId26"/>
          <w:pgSz w:w="12240" w:h="15840"/>
          <w:pgMar w:top="1440" w:right="1440" w:bottom="1440" w:left="1440" w:header="720" w:footer="432" w:gutter="0"/>
          <w:cols w:space="720"/>
          <w:docGrid w:linePitch="360"/>
        </w:sectPr>
      </w:pPr>
    </w:p>
    <w:p w14:paraId="2E0CF25F" w14:textId="77777777" w:rsidR="00BA5C61" w:rsidRPr="00BA5C61" w:rsidRDefault="00BA5C61" w:rsidP="00BA5C6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rPr>
          <w:rFonts w:eastAsia="Times New Roman" w:cstheme="minorHAnsi"/>
          <w:b/>
          <w:bCs/>
          <w:caps/>
          <w:spacing w:val="15"/>
          <w:kern w:val="0"/>
          <w:sz w:val="24"/>
          <w:szCs w:val="24"/>
          <w14:ligatures w14:val="none"/>
        </w:rPr>
      </w:pPr>
      <w:r w:rsidRPr="00BA5C61">
        <w:rPr>
          <w:rFonts w:eastAsiaTheme="minorEastAsia" w:cstheme="minorHAnsi"/>
          <w:b/>
          <w:bCs/>
          <w:caps/>
          <w:spacing w:val="15"/>
          <w:kern w:val="0"/>
          <w:sz w:val="24"/>
          <w:szCs w:val="24"/>
          <w14:ligatures w14:val="none"/>
        </w:rPr>
        <w:lastRenderedPageBreak/>
        <w:t>Section 1:  hospital information</w:t>
      </w:r>
    </w:p>
    <w:tbl>
      <w:tblPr>
        <w:tblStyle w:val="TableGrid"/>
        <w:tblW w:w="9435" w:type="dxa"/>
        <w:tblInd w:w="0" w:type="dxa"/>
        <w:tblLook w:val="04A0" w:firstRow="1" w:lastRow="0" w:firstColumn="1" w:lastColumn="0" w:noHBand="0" w:noVBand="1"/>
      </w:tblPr>
      <w:tblGrid>
        <w:gridCol w:w="4717"/>
        <w:gridCol w:w="4718"/>
      </w:tblGrid>
      <w:tr w:rsidR="00BA5C61" w:rsidRPr="00BA5C61" w14:paraId="35693E91" w14:textId="77777777" w:rsidTr="00635C6C">
        <w:trPr>
          <w:trHeight w:val="511"/>
        </w:trPr>
        <w:tc>
          <w:tcPr>
            <w:tcW w:w="9435" w:type="dxa"/>
            <w:gridSpan w:val="2"/>
            <w:tcBorders>
              <w:top w:val="nil"/>
              <w:left w:val="nil"/>
              <w:bottom w:val="single" w:sz="4" w:space="0" w:color="auto"/>
              <w:right w:val="nil"/>
            </w:tcBorders>
          </w:tcPr>
          <w:p w14:paraId="41BAFCE7" w14:textId="77777777" w:rsidR="00BA5C61" w:rsidRPr="00BA5C61" w:rsidRDefault="00BA5C61" w:rsidP="00BA5C61">
            <w:pPr>
              <w:jc w:val="both"/>
              <w:rPr>
                <w:rFonts w:cstheme="minorHAnsi"/>
                <w:sz w:val="24"/>
                <w:szCs w:val="24"/>
              </w:rPr>
            </w:pPr>
            <w:r w:rsidRPr="00BA5C61">
              <w:rPr>
                <w:rFonts w:cstheme="minorHAnsi"/>
                <w:sz w:val="24"/>
                <w:szCs w:val="24"/>
              </w:rPr>
              <w:t>Hospital Legal Name:</w:t>
            </w:r>
          </w:p>
          <w:p w14:paraId="3D851451" w14:textId="77777777" w:rsidR="00BA5C61" w:rsidRPr="00BA5C61" w:rsidRDefault="00BA5C61" w:rsidP="00BA5C61">
            <w:pPr>
              <w:jc w:val="both"/>
              <w:rPr>
                <w:rFonts w:cstheme="minorHAnsi"/>
                <w:sz w:val="24"/>
                <w:szCs w:val="24"/>
              </w:rPr>
            </w:pPr>
          </w:p>
        </w:tc>
      </w:tr>
      <w:tr w:rsidR="00BA5C61" w:rsidRPr="00BA5C61" w14:paraId="20895AA2" w14:textId="77777777" w:rsidTr="00635C6C">
        <w:trPr>
          <w:trHeight w:val="521"/>
        </w:trPr>
        <w:tc>
          <w:tcPr>
            <w:tcW w:w="9435" w:type="dxa"/>
            <w:gridSpan w:val="2"/>
            <w:tcBorders>
              <w:top w:val="single" w:sz="4" w:space="0" w:color="auto"/>
              <w:left w:val="nil"/>
              <w:bottom w:val="single" w:sz="4" w:space="0" w:color="auto"/>
              <w:right w:val="nil"/>
            </w:tcBorders>
          </w:tcPr>
          <w:p w14:paraId="21922408" w14:textId="77777777" w:rsidR="00BA5C61" w:rsidRPr="00BA5C61" w:rsidRDefault="00BA5C61" w:rsidP="00BA5C61">
            <w:pPr>
              <w:jc w:val="both"/>
              <w:rPr>
                <w:rFonts w:cstheme="minorHAnsi"/>
                <w:sz w:val="24"/>
                <w:szCs w:val="24"/>
              </w:rPr>
            </w:pPr>
            <w:r w:rsidRPr="00BA5C61">
              <w:rPr>
                <w:rFonts w:cstheme="minorHAnsi"/>
                <w:sz w:val="24"/>
                <w:szCs w:val="24"/>
              </w:rPr>
              <w:t>Doing Business As (if different than above):</w:t>
            </w:r>
          </w:p>
          <w:p w14:paraId="7E7D1B32" w14:textId="77777777" w:rsidR="00BA5C61" w:rsidRPr="00BA5C61" w:rsidRDefault="00BA5C61" w:rsidP="00BA5C61">
            <w:pPr>
              <w:jc w:val="both"/>
              <w:rPr>
                <w:rFonts w:cstheme="minorHAnsi"/>
                <w:sz w:val="24"/>
                <w:szCs w:val="24"/>
              </w:rPr>
            </w:pPr>
          </w:p>
        </w:tc>
      </w:tr>
      <w:tr w:rsidR="00BA5C61" w:rsidRPr="00BA5C61" w14:paraId="318AA254" w14:textId="77777777" w:rsidTr="00635C6C">
        <w:trPr>
          <w:trHeight w:val="511"/>
        </w:trPr>
        <w:tc>
          <w:tcPr>
            <w:tcW w:w="9435" w:type="dxa"/>
            <w:gridSpan w:val="2"/>
            <w:tcBorders>
              <w:top w:val="single" w:sz="4" w:space="0" w:color="auto"/>
              <w:left w:val="nil"/>
              <w:bottom w:val="single" w:sz="4" w:space="0" w:color="auto"/>
              <w:right w:val="nil"/>
            </w:tcBorders>
          </w:tcPr>
          <w:p w14:paraId="5066A9EE" w14:textId="77777777" w:rsidR="00BA5C61" w:rsidRPr="00BA5C61" w:rsidRDefault="00BA5C61" w:rsidP="00BA5C61">
            <w:pPr>
              <w:jc w:val="both"/>
              <w:rPr>
                <w:rFonts w:cstheme="minorHAnsi"/>
                <w:sz w:val="24"/>
                <w:szCs w:val="24"/>
              </w:rPr>
            </w:pPr>
            <w:r w:rsidRPr="00BA5C61">
              <w:rPr>
                <w:rFonts w:cstheme="minorHAnsi"/>
                <w:sz w:val="24"/>
                <w:szCs w:val="24"/>
              </w:rPr>
              <w:t>Physical Address:</w:t>
            </w:r>
          </w:p>
          <w:p w14:paraId="0D91E854" w14:textId="77777777" w:rsidR="00BA5C61" w:rsidRPr="00BA5C61" w:rsidRDefault="00BA5C61" w:rsidP="00BA5C61">
            <w:pPr>
              <w:jc w:val="both"/>
              <w:rPr>
                <w:rFonts w:cstheme="minorHAnsi"/>
                <w:sz w:val="24"/>
                <w:szCs w:val="24"/>
              </w:rPr>
            </w:pPr>
          </w:p>
        </w:tc>
      </w:tr>
      <w:tr w:rsidR="00BA5C61" w:rsidRPr="00BA5C61" w14:paraId="1B46D1C4" w14:textId="77777777" w:rsidTr="00635C6C">
        <w:trPr>
          <w:trHeight w:val="521"/>
        </w:trPr>
        <w:tc>
          <w:tcPr>
            <w:tcW w:w="9435" w:type="dxa"/>
            <w:gridSpan w:val="2"/>
            <w:tcBorders>
              <w:top w:val="single" w:sz="4" w:space="0" w:color="auto"/>
              <w:left w:val="nil"/>
              <w:bottom w:val="single" w:sz="4" w:space="0" w:color="auto"/>
              <w:right w:val="nil"/>
            </w:tcBorders>
          </w:tcPr>
          <w:p w14:paraId="2E8232C1" w14:textId="77777777" w:rsidR="00BA5C61" w:rsidRPr="00BA5C61" w:rsidRDefault="00BA5C61" w:rsidP="00BA5C61">
            <w:pPr>
              <w:jc w:val="both"/>
              <w:rPr>
                <w:rFonts w:cstheme="minorHAnsi"/>
                <w:sz w:val="24"/>
                <w:szCs w:val="24"/>
              </w:rPr>
            </w:pPr>
            <w:r w:rsidRPr="00BA5C61">
              <w:rPr>
                <w:rFonts w:cstheme="minorHAnsi"/>
                <w:sz w:val="24"/>
                <w:szCs w:val="24"/>
              </w:rPr>
              <w:t>Mailing Address (if different than above):</w:t>
            </w:r>
          </w:p>
          <w:p w14:paraId="53E1DF78" w14:textId="77777777" w:rsidR="00BA5C61" w:rsidRPr="00BA5C61" w:rsidRDefault="00BA5C61" w:rsidP="00BA5C61">
            <w:pPr>
              <w:jc w:val="both"/>
              <w:rPr>
                <w:rFonts w:cstheme="minorHAnsi"/>
                <w:sz w:val="24"/>
                <w:szCs w:val="24"/>
              </w:rPr>
            </w:pPr>
          </w:p>
        </w:tc>
      </w:tr>
      <w:tr w:rsidR="00BA5C61" w:rsidRPr="00BA5C61" w14:paraId="299B4BB9" w14:textId="77777777" w:rsidTr="00635C6C">
        <w:trPr>
          <w:trHeight w:val="531"/>
        </w:trPr>
        <w:tc>
          <w:tcPr>
            <w:tcW w:w="4717" w:type="dxa"/>
            <w:tcBorders>
              <w:top w:val="single" w:sz="4" w:space="0" w:color="auto"/>
              <w:left w:val="nil"/>
              <w:bottom w:val="single" w:sz="4" w:space="0" w:color="auto"/>
              <w:right w:val="nil"/>
            </w:tcBorders>
            <w:hideMark/>
          </w:tcPr>
          <w:p w14:paraId="06EA1783" w14:textId="77777777" w:rsidR="00BA5C61" w:rsidRPr="00BA5C61" w:rsidRDefault="00BA5C61" w:rsidP="00BA5C61">
            <w:pPr>
              <w:jc w:val="both"/>
              <w:rPr>
                <w:rFonts w:cstheme="minorHAnsi"/>
                <w:sz w:val="24"/>
                <w:szCs w:val="24"/>
              </w:rPr>
            </w:pPr>
            <w:r w:rsidRPr="00BA5C61">
              <w:rPr>
                <w:rFonts w:cstheme="minorHAnsi"/>
                <w:sz w:val="24"/>
                <w:szCs w:val="24"/>
              </w:rPr>
              <w:t xml:space="preserve">WA UBI # </w:t>
            </w:r>
          </w:p>
        </w:tc>
        <w:tc>
          <w:tcPr>
            <w:tcW w:w="4718" w:type="dxa"/>
            <w:tcBorders>
              <w:top w:val="single" w:sz="4" w:space="0" w:color="auto"/>
              <w:left w:val="nil"/>
              <w:bottom w:val="single" w:sz="4" w:space="0" w:color="auto"/>
              <w:right w:val="nil"/>
            </w:tcBorders>
            <w:hideMark/>
          </w:tcPr>
          <w:p w14:paraId="5D949EC1" w14:textId="77777777" w:rsidR="00BA5C61" w:rsidRPr="00BA5C61" w:rsidRDefault="00BA5C61" w:rsidP="00BA5C61">
            <w:pPr>
              <w:jc w:val="both"/>
              <w:rPr>
                <w:rFonts w:cstheme="minorHAnsi"/>
                <w:sz w:val="24"/>
                <w:szCs w:val="24"/>
              </w:rPr>
            </w:pPr>
            <w:r w:rsidRPr="00BA5C61">
              <w:rPr>
                <w:rFonts w:cstheme="minorHAnsi"/>
                <w:sz w:val="24"/>
                <w:szCs w:val="24"/>
              </w:rPr>
              <w:t>Federal Tax ID #</w:t>
            </w:r>
          </w:p>
        </w:tc>
      </w:tr>
    </w:tbl>
    <w:p w14:paraId="45B4CA7A" w14:textId="77777777" w:rsidR="00BA5C61" w:rsidRPr="00BA5C61" w:rsidRDefault="00BA5C61" w:rsidP="00BA5C61">
      <w:pPr>
        <w:spacing w:after="0" w:line="240" w:lineRule="auto"/>
        <w:rPr>
          <w:rFonts w:eastAsiaTheme="minorEastAsia"/>
          <w:kern w:val="0"/>
          <w:sz w:val="24"/>
          <w:szCs w:val="24"/>
          <w14:ligatures w14:val="none"/>
        </w:rPr>
      </w:pPr>
    </w:p>
    <w:tbl>
      <w:tblPr>
        <w:tblStyle w:val="TableGrid"/>
        <w:tblW w:w="9426" w:type="dxa"/>
        <w:tblInd w:w="0" w:type="dxa"/>
        <w:tblLook w:val="04A0" w:firstRow="1" w:lastRow="0" w:firstColumn="1" w:lastColumn="0" w:noHBand="0" w:noVBand="1"/>
      </w:tblPr>
      <w:tblGrid>
        <w:gridCol w:w="1208"/>
        <w:gridCol w:w="8218"/>
      </w:tblGrid>
      <w:tr w:rsidR="00BA5C61" w:rsidRPr="00BA5C61" w14:paraId="010C8D58" w14:textId="77777777" w:rsidTr="00635C6C">
        <w:trPr>
          <w:trHeight w:val="266"/>
        </w:trPr>
        <w:tc>
          <w:tcPr>
            <w:tcW w:w="94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C89518" w14:textId="77777777" w:rsidR="00BA5C61" w:rsidRPr="00BA5C61" w:rsidRDefault="00BA5C61" w:rsidP="00BA5C61">
            <w:pPr>
              <w:rPr>
                <w:rFonts w:cstheme="minorHAnsi"/>
                <w:sz w:val="24"/>
                <w:szCs w:val="24"/>
              </w:rPr>
            </w:pPr>
            <w:r w:rsidRPr="00BA5C61">
              <w:rPr>
                <w:rFonts w:cstheme="minorHAnsi"/>
                <w:sz w:val="24"/>
                <w:szCs w:val="24"/>
              </w:rPr>
              <w:t>PRIMARY CONTACT FOR THIS REQUEST</w:t>
            </w:r>
          </w:p>
        </w:tc>
      </w:tr>
      <w:tr w:rsidR="00BA5C61" w:rsidRPr="00BA5C61" w14:paraId="6FD2E006" w14:textId="77777777" w:rsidTr="00635C6C">
        <w:trPr>
          <w:trHeight w:val="266"/>
        </w:trPr>
        <w:tc>
          <w:tcPr>
            <w:tcW w:w="1208" w:type="dxa"/>
            <w:tcBorders>
              <w:top w:val="single" w:sz="4" w:space="0" w:color="auto"/>
              <w:left w:val="single" w:sz="4" w:space="0" w:color="auto"/>
              <w:bottom w:val="single" w:sz="4" w:space="0" w:color="auto"/>
              <w:right w:val="single" w:sz="4" w:space="0" w:color="auto"/>
            </w:tcBorders>
            <w:vAlign w:val="center"/>
          </w:tcPr>
          <w:p w14:paraId="5997115B" w14:textId="77777777" w:rsidR="00BA5C61" w:rsidRPr="00BA5C61" w:rsidRDefault="00BA5C61" w:rsidP="00BA5C61">
            <w:pPr>
              <w:spacing w:line="360" w:lineRule="auto"/>
              <w:rPr>
                <w:rFonts w:cstheme="minorHAnsi"/>
                <w:sz w:val="24"/>
                <w:szCs w:val="24"/>
              </w:rPr>
            </w:pPr>
            <w:r w:rsidRPr="00BA5C61">
              <w:rPr>
                <w:rFonts w:cstheme="minorHAnsi"/>
                <w:sz w:val="24"/>
                <w:szCs w:val="24"/>
              </w:rPr>
              <w:t>Name</w:t>
            </w:r>
          </w:p>
        </w:tc>
        <w:tc>
          <w:tcPr>
            <w:tcW w:w="8218" w:type="dxa"/>
            <w:tcBorders>
              <w:top w:val="single" w:sz="4" w:space="0" w:color="auto"/>
              <w:left w:val="single" w:sz="4" w:space="0" w:color="auto"/>
              <w:bottom w:val="single" w:sz="4" w:space="0" w:color="auto"/>
              <w:right w:val="single" w:sz="4" w:space="0" w:color="auto"/>
            </w:tcBorders>
          </w:tcPr>
          <w:p w14:paraId="1381A63B" w14:textId="77777777" w:rsidR="00BA5C61" w:rsidRPr="00BA5C61" w:rsidRDefault="00BA5C61" w:rsidP="00BA5C61">
            <w:pPr>
              <w:spacing w:line="360" w:lineRule="auto"/>
              <w:rPr>
                <w:rFonts w:cstheme="minorHAnsi"/>
                <w:sz w:val="24"/>
                <w:szCs w:val="24"/>
              </w:rPr>
            </w:pPr>
          </w:p>
        </w:tc>
      </w:tr>
      <w:tr w:rsidR="00BA5C61" w:rsidRPr="00BA5C61" w14:paraId="2C212349" w14:textId="77777777" w:rsidTr="00635C6C">
        <w:trPr>
          <w:trHeight w:val="255"/>
        </w:trPr>
        <w:tc>
          <w:tcPr>
            <w:tcW w:w="1208" w:type="dxa"/>
            <w:tcBorders>
              <w:top w:val="single" w:sz="4" w:space="0" w:color="auto"/>
              <w:left w:val="single" w:sz="4" w:space="0" w:color="auto"/>
              <w:bottom w:val="single" w:sz="4" w:space="0" w:color="auto"/>
              <w:right w:val="single" w:sz="4" w:space="0" w:color="auto"/>
            </w:tcBorders>
            <w:vAlign w:val="center"/>
            <w:hideMark/>
          </w:tcPr>
          <w:p w14:paraId="07E94809" w14:textId="77777777" w:rsidR="00BA5C61" w:rsidRPr="00BA5C61" w:rsidRDefault="00BA5C61" w:rsidP="00BA5C61">
            <w:pPr>
              <w:spacing w:line="360" w:lineRule="auto"/>
              <w:rPr>
                <w:rFonts w:cstheme="minorHAnsi"/>
                <w:sz w:val="24"/>
                <w:szCs w:val="24"/>
              </w:rPr>
            </w:pPr>
            <w:r w:rsidRPr="00BA5C61">
              <w:rPr>
                <w:rFonts w:cstheme="minorHAnsi"/>
                <w:sz w:val="24"/>
                <w:szCs w:val="24"/>
              </w:rPr>
              <w:t>Email</w:t>
            </w:r>
          </w:p>
        </w:tc>
        <w:tc>
          <w:tcPr>
            <w:tcW w:w="8218" w:type="dxa"/>
            <w:tcBorders>
              <w:top w:val="single" w:sz="4" w:space="0" w:color="auto"/>
              <w:left w:val="single" w:sz="4" w:space="0" w:color="auto"/>
              <w:bottom w:val="single" w:sz="4" w:space="0" w:color="auto"/>
              <w:right w:val="single" w:sz="4" w:space="0" w:color="auto"/>
            </w:tcBorders>
          </w:tcPr>
          <w:p w14:paraId="1B7D2C81" w14:textId="77777777" w:rsidR="00BA5C61" w:rsidRPr="00BA5C61" w:rsidRDefault="00BA5C61" w:rsidP="00BA5C61">
            <w:pPr>
              <w:spacing w:line="360" w:lineRule="auto"/>
              <w:rPr>
                <w:rFonts w:cstheme="minorHAnsi"/>
                <w:sz w:val="24"/>
                <w:szCs w:val="24"/>
              </w:rPr>
            </w:pPr>
          </w:p>
        </w:tc>
      </w:tr>
      <w:tr w:rsidR="00BA5C61" w:rsidRPr="00BA5C61" w14:paraId="7808AD0A" w14:textId="77777777" w:rsidTr="00635C6C">
        <w:trPr>
          <w:trHeight w:val="266"/>
        </w:trPr>
        <w:tc>
          <w:tcPr>
            <w:tcW w:w="1208" w:type="dxa"/>
            <w:tcBorders>
              <w:top w:val="single" w:sz="4" w:space="0" w:color="auto"/>
              <w:left w:val="single" w:sz="4" w:space="0" w:color="auto"/>
              <w:bottom w:val="single" w:sz="4" w:space="0" w:color="auto"/>
              <w:right w:val="single" w:sz="4" w:space="0" w:color="auto"/>
            </w:tcBorders>
            <w:vAlign w:val="center"/>
            <w:hideMark/>
          </w:tcPr>
          <w:p w14:paraId="0E5379DE" w14:textId="77777777" w:rsidR="00BA5C61" w:rsidRPr="00BA5C61" w:rsidRDefault="00BA5C61" w:rsidP="00BA5C61">
            <w:pPr>
              <w:spacing w:line="360" w:lineRule="auto"/>
              <w:rPr>
                <w:rFonts w:cstheme="minorHAnsi"/>
                <w:sz w:val="24"/>
                <w:szCs w:val="24"/>
              </w:rPr>
            </w:pPr>
            <w:r w:rsidRPr="00BA5C61">
              <w:rPr>
                <w:rFonts w:cstheme="minorHAnsi"/>
                <w:sz w:val="24"/>
                <w:szCs w:val="24"/>
              </w:rPr>
              <w:t>Title</w:t>
            </w:r>
          </w:p>
        </w:tc>
        <w:tc>
          <w:tcPr>
            <w:tcW w:w="8218" w:type="dxa"/>
            <w:tcBorders>
              <w:top w:val="single" w:sz="4" w:space="0" w:color="auto"/>
              <w:left w:val="single" w:sz="4" w:space="0" w:color="auto"/>
              <w:bottom w:val="single" w:sz="4" w:space="0" w:color="auto"/>
              <w:right w:val="single" w:sz="4" w:space="0" w:color="auto"/>
            </w:tcBorders>
          </w:tcPr>
          <w:p w14:paraId="33770507" w14:textId="77777777" w:rsidR="00BA5C61" w:rsidRPr="00BA5C61" w:rsidRDefault="00BA5C61" w:rsidP="00BA5C61">
            <w:pPr>
              <w:spacing w:line="360" w:lineRule="auto"/>
              <w:rPr>
                <w:rFonts w:cstheme="minorHAnsi"/>
                <w:sz w:val="24"/>
                <w:szCs w:val="24"/>
              </w:rPr>
            </w:pPr>
          </w:p>
        </w:tc>
      </w:tr>
      <w:tr w:rsidR="00BA5C61" w:rsidRPr="00BA5C61" w14:paraId="7440249B" w14:textId="77777777" w:rsidTr="00635C6C">
        <w:trPr>
          <w:trHeight w:val="266"/>
        </w:trPr>
        <w:tc>
          <w:tcPr>
            <w:tcW w:w="1208" w:type="dxa"/>
            <w:tcBorders>
              <w:top w:val="single" w:sz="4" w:space="0" w:color="auto"/>
              <w:left w:val="single" w:sz="4" w:space="0" w:color="auto"/>
              <w:bottom w:val="single" w:sz="4" w:space="0" w:color="auto"/>
              <w:right w:val="single" w:sz="4" w:space="0" w:color="auto"/>
            </w:tcBorders>
            <w:vAlign w:val="center"/>
            <w:hideMark/>
          </w:tcPr>
          <w:p w14:paraId="7FE34E1E" w14:textId="77777777" w:rsidR="00BA5C61" w:rsidRPr="00BA5C61" w:rsidRDefault="00BA5C61" w:rsidP="00BA5C61">
            <w:pPr>
              <w:spacing w:line="360" w:lineRule="auto"/>
              <w:rPr>
                <w:rFonts w:cstheme="minorHAnsi"/>
                <w:sz w:val="24"/>
                <w:szCs w:val="24"/>
              </w:rPr>
            </w:pPr>
            <w:r w:rsidRPr="00BA5C61">
              <w:rPr>
                <w:rFonts w:cstheme="minorHAnsi"/>
                <w:sz w:val="24"/>
                <w:szCs w:val="24"/>
              </w:rPr>
              <w:t>Phone</w:t>
            </w:r>
          </w:p>
        </w:tc>
        <w:tc>
          <w:tcPr>
            <w:tcW w:w="8218" w:type="dxa"/>
            <w:tcBorders>
              <w:top w:val="single" w:sz="4" w:space="0" w:color="auto"/>
              <w:left w:val="single" w:sz="4" w:space="0" w:color="auto"/>
              <w:bottom w:val="single" w:sz="4" w:space="0" w:color="auto"/>
              <w:right w:val="single" w:sz="4" w:space="0" w:color="auto"/>
            </w:tcBorders>
          </w:tcPr>
          <w:p w14:paraId="4E38CDE8" w14:textId="77777777" w:rsidR="00BA5C61" w:rsidRPr="00BA5C61" w:rsidRDefault="00BA5C61" w:rsidP="00BA5C61">
            <w:pPr>
              <w:spacing w:line="360" w:lineRule="auto"/>
              <w:rPr>
                <w:rFonts w:cstheme="minorHAnsi"/>
                <w:sz w:val="24"/>
                <w:szCs w:val="24"/>
              </w:rPr>
            </w:pPr>
          </w:p>
        </w:tc>
      </w:tr>
    </w:tbl>
    <w:p w14:paraId="5BC93AA7" w14:textId="77777777" w:rsidR="00BA5C61" w:rsidRPr="00BA5C61" w:rsidRDefault="00BA5C61" w:rsidP="00BA5C61">
      <w:pPr>
        <w:spacing w:after="0" w:line="240" w:lineRule="auto"/>
        <w:rPr>
          <w:rFonts w:eastAsiaTheme="minorEastAsia"/>
          <w:kern w:val="0"/>
          <w:sz w:val="24"/>
          <w:szCs w:val="24"/>
          <w14:ligatures w14:val="none"/>
        </w:rPr>
      </w:pPr>
    </w:p>
    <w:tbl>
      <w:tblPr>
        <w:tblStyle w:val="TableGrid"/>
        <w:tblW w:w="9430" w:type="dxa"/>
        <w:tblInd w:w="0" w:type="dxa"/>
        <w:tblLook w:val="04A0" w:firstRow="1" w:lastRow="0" w:firstColumn="1" w:lastColumn="0" w:noHBand="0" w:noVBand="1"/>
      </w:tblPr>
      <w:tblGrid>
        <w:gridCol w:w="1209"/>
        <w:gridCol w:w="8221"/>
      </w:tblGrid>
      <w:tr w:rsidR="00BA5C61" w:rsidRPr="00BA5C61" w14:paraId="01B90B73" w14:textId="77777777" w:rsidTr="00635C6C">
        <w:trPr>
          <w:trHeight w:val="251"/>
        </w:trPr>
        <w:tc>
          <w:tcPr>
            <w:tcW w:w="94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DC0BAF" w14:textId="77777777" w:rsidR="00BA5C61" w:rsidRPr="00BA5C61" w:rsidRDefault="00BA5C61" w:rsidP="00BA5C61">
            <w:pPr>
              <w:rPr>
                <w:rFonts w:cstheme="minorHAnsi"/>
                <w:sz w:val="24"/>
                <w:szCs w:val="24"/>
              </w:rPr>
            </w:pPr>
            <w:r w:rsidRPr="00BA5C61">
              <w:rPr>
                <w:rFonts w:cstheme="minorHAnsi"/>
                <w:sz w:val="24"/>
                <w:szCs w:val="24"/>
              </w:rPr>
              <w:t>PERSON AUTORHIZED TO SIGN FISCAL AGREEMENTS</w:t>
            </w:r>
          </w:p>
        </w:tc>
      </w:tr>
      <w:tr w:rsidR="00BA5C61" w:rsidRPr="00BA5C61" w14:paraId="67D25BD0" w14:textId="77777777" w:rsidTr="00635C6C">
        <w:trPr>
          <w:trHeight w:val="251"/>
        </w:trPr>
        <w:tc>
          <w:tcPr>
            <w:tcW w:w="1209" w:type="dxa"/>
            <w:tcBorders>
              <w:top w:val="single" w:sz="4" w:space="0" w:color="auto"/>
              <w:left w:val="single" w:sz="4" w:space="0" w:color="auto"/>
              <w:bottom w:val="single" w:sz="4" w:space="0" w:color="auto"/>
              <w:right w:val="single" w:sz="4" w:space="0" w:color="auto"/>
            </w:tcBorders>
            <w:vAlign w:val="center"/>
          </w:tcPr>
          <w:p w14:paraId="32F8EA35" w14:textId="77777777" w:rsidR="00BA5C61" w:rsidRPr="00BA5C61" w:rsidRDefault="00BA5C61" w:rsidP="00BA5C61">
            <w:pPr>
              <w:spacing w:line="360" w:lineRule="auto"/>
              <w:rPr>
                <w:rFonts w:cstheme="minorHAnsi"/>
                <w:sz w:val="24"/>
                <w:szCs w:val="24"/>
              </w:rPr>
            </w:pPr>
            <w:r w:rsidRPr="00BA5C61">
              <w:rPr>
                <w:rFonts w:cstheme="minorHAnsi"/>
                <w:sz w:val="24"/>
                <w:szCs w:val="24"/>
              </w:rPr>
              <w:t>Name</w:t>
            </w:r>
          </w:p>
        </w:tc>
        <w:tc>
          <w:tcPr>
            <w:tcW w:w="8221" w:type="dxa"/>
            <w:tcBorders>
              <w:top w:val="single" w:sz="4" w:space="0" w:color="auto"/>
              <w:left w:val="single" w:sz="4" w:space="0" w:color="auto"/>
              <w:bottom w:val="single" w:sz="4" w:space="0" w:color="auto"/>
              <w:right w:val="single" w:sz="4" w:space="0" w:color="auto"/>
            </w:tcBorders>
          </w:tcPr>
          <w:p w14:paraId="123DCC46" w14:textId="77777777" w:rsidR="00BA5C61" w:rsidRPr="00BA5C61" w:rsidRDefault="00BA5C61" w:rsidP="00BA5C61">
            <w:pPr>
              <w:spacing w:line="360" w:lineRule="auto"/>
              <w:rPr>
                <w:rFonts w:cstheme="minorHAnsi"/>
                <w:sz w:val="24"/>
                <w:szCs w:val="24"/>
              </w:rPr>
            </w:pPr>
          </w:p>
        </w:tc>
      </w:tr>
      <w:tr w:rsidR="00BA5C61" w:rsidRPr="00BA5C61" w14:paraId="7CE8547A" w14:textId="77777777" w:rsidTr="00635C6C">
        <w:trPr>
          <w:trHeight w:val="240"/>
        </w:trPr>
        <w:tc>
          <w:tcPr>
            <w:tcW w:w="1209" w:type="dxa"/>
            <w:tcBorders>
              <w:top w:val="single" w:sz="4" w:space="0" w:color="auto"/>
              <w:left w:val="single" w:sz="4" w:space="0" w:color="auto"/>
              <w:bottom w:val="single" w:sz="4" w:space="0" w:color="auto"/>
              <w:right w:val="single" w:sz="4" w:space="0" w:color="auto"/>
            </w:tcBorders>
            <w:vAlign w:val="center"/>
            <w:hideMark/>
          </w:tcPr>
          <w:p w14:paraId="0C193839" w14:textId="77777777" w:rsidR="00BA5C61" w:rsidRPr="00BA5C61" w:rsidRDefault="00BA5C61" w:rsidP="00BA5C61">
            <w:pPr>
              <w:spacing w:line="360" w:lineRule="auto"/>
              <w:rPr>
                <w:rFonts w:cstheme="minorHAnsi"/>
                <w:sz w:val="24"/>
                <w:szCs w:val="24"/>
              </w:rPr>
            </w:pPr>
            <w:r w:rsidRPr="00BA5C61">
              <w:rPr>
                <w:rFonts w:cstheme="minorHAnsi"/>
                <w:sz w:val="24"/>
                <w:szCs w:val="24"/>
              </w:rPr>
              <w:t>Email</w:t>
            </w:r>
          </w:p>
        </w:tc>
        <w:tc>
          <w:tcPr>
            <w:tcW w:w="8221" w:type="dxa"/>
            <w:tcBorders>
              <w:top w:val="single" w:sz="4" w:space="0" w:color="auto"/>
              <w:left w:val="single" w:sz="4" w:space="0" w:color="auto"/>
              <w:bottom w:val="single" w:sz="4" w:space="0" w:color="auto"/>
              <w:right w:val="single" w:sz="4" w:space="0" w:color="auto"/>
            </w:tcBorders>
          </w:tcPr>
          <w:p w14:paraId="3E8E8746" w14:textId="77777777" w:rsidR="00BA5C61" w:rsidRPr="00BA5C61" w:rsidRDefault="00BA5C61" w:rsidP="00BA5C61">
            <w:pPr>
              <w:spacing w:line="360" w:lineRule="auto"/>
              <w:rPr>
                <w:rFonts w:cstheme="minorHAnsi"/>
                <w:sz w:val="24"/>
                <w:szCs w:val="24"/>
              </w:rPr>
            </w:pPr>
          </w:p>
        </w:tc>
      </w:tr>
      <w:tr w:rsidR="00BA5C61" w:rsidRPr="00BA5C61" w14:paraId="2F882975" w14:textId="77777777" w:rsidTr="00635C6C">
        <w:trPr>
          <w:trHeight w:val="251"/>
        </w:trPr>
        <w:tc>
          <w:tcPr>
            <w:tcW w:w="1209" w:type="dxa"/>
            <w:tcBorders>
              <w:top w:val="single" w:sz="4" w:space="0" w:color="auto"/>
              <w:left w:val="single" w:sz="4" w:space="0" w:color="auto"/>
              <w:bottom w:val="single" w:sz="4" w:space="0" w:color="auto"/>
              <w:right w:val="single" w:sz="4" w:space="0" w:color="auto"/>
            </w:tcBorders>
            <w:vAlign w:val="center"/>
            <w:hideMark/>
          </w:tcPr>
          <w:p w14:paraId="77FDDA88" w14:textId="77777777" w:rsidR="00BA5C61" w:rsidRPr="00BA5C61" w:rsidRDefault="00BA5C61" w:rsidP="00BA5C61">
            <w:pPr>
              <w:spacing w:line="360" w:lineRule="auto"/>
              <w:rPr>
                <w:rFonts w:cstheme="minorHAnsi"/>
                <w:sz w:val="24"/>
                <w:szCs w:val="24"/>
              </w:rPr>
            </w:pPr>
            <w:r w:rsidRPr="00BA5C61">
              <w:rPr>
                <w:rFonts w:cstheme="minorHAnsi"/>
                <w:sz w:val="24"/>
                <w:szCs w:val="24"/>
              </w:rPr>
              <w:t>Title</w:t>
            </w:r>
          </w:p>
        </w:tc>
        <w:tc>
          <w:tcPr>
            <w:tcW w:w="8221" w:type="dxa"/>
            <w:tcBorders>
              <w:top w:val="single" w:sz="4" w:space="0" w:color="auto"/>
              <w:left w:val="single" w:sz="4" w:space="0" w:color="auto"/>
              <w:bottom w:val="single" w:sz="4" w:space="0" w:color="auto"/>
              <w:right w:val="single" w:sz="4" w:space="0" w:color="auto"/>
            </w:tcBorders>
          </w:tcPr>
          <w:p w14:paraId="60B58A51" w14:textId="77777777" w:rsidR="00BA5C61" w:rsidRPr="00BA5C61" w:rsidRDefault="00BA5C61" w:rsidP="00BA5C61">
            <w:pPr>
              <w:spacing w:line="360" w:lineRule="auto"/>
              <w:rPr>
                <w:rFonts w:cstheme="minorHAnsi"/>
                <w:sz w:val="24"/>
                <w:szCs w:val="24"/>
              </w:rPr>
            </w:pPr>
          </w:p>
        </w:tc>
      </w:tr>
      <w:tr w:rsidR="00BA5C61" w:rsidRPr="00BA5C61" w14:paraId="51D99381" w14:textId="77777777" w:rsidTr="00635C6C">
        <w:trPr>
          <w:trHeight w:val="251"/>
        </w:trPr>
        <w:tc>
          <w:tcPr>
            <w:tcW w:w="1209" w:type="dxa"/>
            <w:tcBorders>
              <w:top w:val="single" w:sz="4" w:space="0" w:color="auto"/>
              <w:left w:val="single" w:sz="4" w:space="0" w:color="auto"/>
              <w:bottom w:val="single" w:sz="4" w:space="0" w:color="auto"/>
              <w:right w:val="single" w:sz="4" w:space="0" w:color="auto"/>
            </w:tcBorders>
            <w:vAlign w:val="center"/>
            <w:hideMark/>
          </w:tcPr>
          <w:p w14:paraId="15AB33CA" w14:textId="77777777" w:rsidR="00BA5C61" w:rsidRPr="00BA5C61" w:rsidRDefault="00BA5C61" w:rsidP="00BA5C61">
            <w:pPr>
              <w:spacing w:line="360" w:lineRule="auto"/>
              <w:rPr>
                <w:rFonts w:cstheme="minorHAnsi"/>
                <w:sz w:val="24"/>
                <w:szCs w:val="24"/>
              </w:rPr>
            </w:pPr>
            <w:r w:rsidRPr="00BA5C61">
              <w:rPr>
                <w:rFonts w:cstheme="minorHAnsi"/>
                <w:sz w:val="24"/>
                <w:szCs w:val="24"/>
              </w:rPr>
              <w:t>Phone</w:t>
            </w:r>
          </w:p>
        </w:tc>
        <w:tc>
          <w:tcPr>
            <w:tcW w:w="8221" w:type="dxa"/>
            <w:tcBorders>
              <w:top w:val="single" w:sz="4" w:space="0" w:color="auto"/>
              <w:left w:val="single" w:sz="4" w:space="0" w:color="auto"/>
              <w:bottom w:val="single" w:sz="4" w:space="0" w:color="auto"/>
              <w:right w:val="single" w:sz="4" w:space="0" w:color="auto"/>
            </w:tcBorders>
          </w:tcPr>
          <w:p w14:paraId="63EE8E65" w14:textId="77777777" w:rsidR="00BA5C61" w:rsidRPr="00BA5C61" w:rsidRDefault="00BA5C61" w:rsidP="00BA5C61">
            <w:pPr>
              <w:spacing w:line="360" w:lineRule="auto"/>
              <w:rPr>
                <w:rFonts w:cstheme="minorHAnsi"/>
                <w:sz w:val="24"/>
                <w:szCs w:val="24"/>
              </w:rPr>
            </w:pPr>
          </w:p>
        </w:tc>
      </w:tr>
    </w:tbl>
    <w:p w14:paraId="22FC9B66" w14:textId="77777777" w:rsidR="00BA5C61" w:rsidRPr="00BA5C61" w:rsidRDefault="00BA5C61" w:rsidP="00BA5C61">
      <w:pPr>
        <w:spacing w:after="0" w:line="276" w:lineRule="auto"/>
        <w:rPr>
          <w:rFonts w:eastAsiaTheme="minorEastAsia" w:cstheme="minorHAnsi"/>
          <w:kern w:val="0"/>
          <w:sz w:val="24"/>
          <w:szCs w:val="24"/>
          <w14:ligatures w14:val="none"/>
        </w:rPr>
      </w:pPr>
    </w:p>
    <w:p w14:paraId="46709C50" w14:textId="096489AB" w:rsidR="00BA5C61" w:rsidRPr="00BA5C61" w:rsidRDefault="00BA5C61" w:rsidP="00BA5C6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76" w:lineRule="auto"/>
        <w:outlineLvl w:val="1"/>
        <w:rPr>
          <w:rFonts w:eastAsia="Times New Roman" w:cstheme="minorHAnsi"/>
          <w:b/>
          <w:bCs/>
          <w:caps/>
          <w:spacing w:val="15"/>
          <w:kern w:val="0"/>
          <w:sz w:val="24"/>
          <w:szCs w:val="24"/>
          <w14:ligatures w14:val="none"/>
        </w:rPr>
      </w:pPr>
      <w:r w:rsidRPr="00BA5C61">
        <w:rPr>
          <w:rFonts w:eastAsia="Times New Roman" w:cstheme="minorHAnsi"/>
          <w:b/>
          <w:bCs/>
          <w:caps/>
          <w:spacing w:val="15"/>
          <w:kern w:val="0"/>
          <w:sz w:val="24"/>
          <w:szCs w:val="24"/>
          <w14:ligatures w14:val="none"/>
        </w:rPr>
        <w:t xml:space="preserve">Section </w:t>
      </w:r>
      <w:r w:rsidR="00F03229">
        <w:rPr>
          <w:rFonts w:eastAsia="Times New Roman" w:cstheme="minorHAnsi"/>
          <w:b/>
          <w:bCs/>
          <w:caps/>
          <w:spacing w:val="15"/>
          <w:kern w:val="0"/>
          <w:sz w:val="24"/>
          <w:szCs w:val="24"/>
          <w14:ligatures w14:val="none"/>
        </w:rPr>
        <w:t>2</w:t>
      </w:r>
      <w:r w:rsidRPr="00BA5C61">
        <w:rPr>
          <w:rFonts w:eastAsia="Times New Roman" w:cstheme="minorHAnsi"/>
          <w:b/>
          <w:bCs/>
          <w:caps/>
          <w:spacing w:val="15"/>
          <w:kern w:val="0"/>
          <w:sz w:val="24"/>
          <w:szCs w:val="24"/>
          <w14:ligatures w14:val="none"/>
        </w:rPr>
        <w:t>:  Waiver</w:t>
      </w:r>
      <w:r w:rsidR="007B441B">
        <w:rPr>
          <w:rFonts w:eastAsia="Times New Roman" w:cstheme="minorHAnsi"/>
          <w:b/>
          <w:bCs/>
          <w:caps/>
          <w:spacing w:val="15"/>
          <w:kern w:val="0"/>
          <w:sz w:val="24"/>
          <w:szCs w:val="24"/>
          <w14:ligatures w14:val="none"/>
        </w:rPr>
        <w:t xml:space="preserve"> Extension</w:t>
      </w:r>
      <w:r w:rsidRPr="00BA5C61">
        <w:rPr>
          <w:rFonts w:eastAsia="Times New Roman" w:cstheme="minorHAnsi"/>
          <w:b/>
          <w:bCs/>
          <w:caps/>
          <w:spacing w:val="15"/>
          <w:kern w:val="0"/>
          <w:sz w:val="24"/>
          <w:szCs w:val="24"/>
          <w14:ligatures w14:val="none"/>
        </w:rPr>
        <w:t xml:space="preserve"> Request</w:t>
      </w:r>
    </w:p>
    <w:p w14:paraId="6929733D" w14:textId="77777777" w:rsidR="00BA5C61" w:rsidRPr="00BA5C61" w:rsidRDefault="00BA5C61" w:rsidP="00BA5C61">
      <w:pPr>
        <w:spacing w:after="0" w:line="276" w:lineRule="auto"/>
        <w:rPr>
          <w:rFonts w:eastAsiaTheme="minorEastAsia" w:cstheme="minorHAnsi"/>
          <w:kern w:val="0"/>
          <w:sz w:val="24"/>
          <w:szCs w:val="24"/>
          <w14:ligatures w14:val="none"/>
        </w:rPr>
      </w:pPr>
      <w:r w:rsidRPr="00BA5C61">
        <w:rPr>
          <w:rFonts w:eastAsiaTheme="minorEastAsia" w:cstheme="minorHAnsi"/>
          <w:b/>
          <w:bCs/>
          <w:kern w:val="0"/>
          <w:sz w:val="24"/>
          <w:szCs w:val="24"/>
          <w14:ligatures w14:val="none"/>
        </w:rPr>
        <w:t>Hospital Classification</w:t>
      </w:r>
      <w:r w:rsidRPr="00BA5C61">
        <w:rPr>
          <w:rFonts w:eastAsiaTheme="minorEastAsia" w:cstheme="minorHAnsi"/>
          <w:kern w:val="0"/>
          <w:sz w:val="24"/>
          <w:szCs w:val="24"/>
          <w14:ligatures w14:val="none"/>
        </w:rPr>
        <w:t xml:space="preserve"> (check all that apply)</w:t>
      </w:r>
      <w:r w:rsidRPr="00BA5C61">
        <w:rPr>
          <w:rFonts w:eastAsiaTheme="minorEastAsia" w:cstheme="minorHAnsi"/>
          <w:b/>
          <w:bCs/>
          <w:kern w:val="0"/>
          <w:sz w:val="24"/>
          <w:szCs w:val="24"/>
          <w14:ligatures w14:val="none"/>
        </w:rPr>
        <w:t>:</w:t>
      </w:r>
      <w:r w:rsidRPr="00BA5C61">
        <w:rPr>
          <w:rFonts w:eastAsiaTheme="minorEastAsia" w:cstheme="minorHAnsi"/>
          <w:kern w:val="0"/>
          <w:sz w:val="24"/>
          <w:szCs w:val="24"/>
          <w14:ligatures w14:val="none"/>
        </w:rPr>
        <w:t xml:space="preserve"> </w:t>
      </w:r>
    </w:p>
    <w:tbl>
      <w:tblPr>
        <w:tblStyle w:val="TableGrid1"/>
        <w:tblW w:w="9337" w:type="dxa"/>
        <w:tblInd w:w="0" w:type="dxa"/>
        <w:tblLook w:val="04A0" w:firstRow="1" w:lastRow="0" w:firstColumn="1" w:lastColumn="0" w:noHBand="0" w:noVBand="1"/>
      </w:tblPr>
      <w:tblGrid>
        <w:gridCol w:w="445"/>
        <w:gridCol w:w="8892"/>
      </w:tblGrid>
      <w:tr w:rsidR="00BA5C61" w:rsidRPr="00BA5C61" w14:paraId="5958C7BC" w14:textId="77777777" w:rsidTr="00635C6C">
        <w:trPr>
          <w:trHeight w:val="229"/>
        </w:trPr>
        <w:sdt>
          <w:sdtPr>
            <w:rPr>
              <w:rFonts w:cstheme="minorHAnsi"/>
              <w:sz w:val="24"/>
              <w:szCs w:val="24"/>
            </w:rPr>
            <w:id w:val="-1172943069"/>
            <w14:checkbox>
              <w14:checked w14:val="0"/>
              <w14:checkedState w14:val="2612" w14:font="MS Gothic"/>
              <w14:uncheckedState w14:val="2610" w14:font="MS Gothic"/>
            </w14:checkbox>
          </w:sdtPr>
          <w:sdtEndPr/>
          <w:sdtContent>
            <w:tc>
              <w:tcPr>
                <w:tcW w:w="445" w:type="dxa"/>
                <w:tcBorders>
                  <w:top w:val="single" w:sz="4" w:space="0" w:color="auto"/>
                  <w:left w:val="single" w:sz="4" w:space="0" w:color="auto"/>
                  <w:bottom w:val="single" w:sz="4" w:space="0" w:color="auto"/>
                  <w:right w:val="single" w:sz="4" w:space="0" w:color="auto"/>
                </w:tcBorders>
              </w:tcPr>
              <w:p w14:paraId="7636E49E" w14:textId="77777777" w:rsidR="00BA5C61" w:rsidRPr="00BA5C61" w:rsidRDefault="00BA5C61" w:rsidP="00BA5C61">
                <w:pPr>
                  <w:rPr>
                    <w:rFonts w:cstheme="minorHAnsi"/>
                    <w:sz w:val="24"/>
                    <w:szCs w:val="24"/>
                  </w:rPr>
                </w:pPr>
                <w:r w:rsidRPr="00BA5C61">
                  <w:rPr>
                    <w:rFonts w:ascii="Segoe UI Symbol" w:hAnsi="Segoe UI Symbol" w:cs="Segoe UI Symbol"/>
                    <w:sz w:val="24"/>
                    <w:szCs w:val="24"/>
                  </w:rPr>
                  <w:t>☐</w:t>
                </w:r>
              </w:p>
            </w:tc>
          </w:sdtContent>
        </w:sdt>
        <w:tc>
          <w:tcPr>
            <w:tcW w:w="8892" w:type="dxa"/>
            <w:tcBorders>
              <w:top w:val="single" w:sz="4" w:space="0" w:color="auto"/>
              <w:left w:val="single" w:sz="4" w:space="0" w:color="auto"/>
              <w:bottom w:val="single" w:sz="4" w:space="0" w:color="auto"/>
              <w:right w:val="single" w:sz="4" w:space="0" w:color="auto"/>
            </w:tcBorders>
            <w:hideMark/>
          </w:tcPr>
          <w:p w14:paraId="32ED6C19" w14:textId="77777777" w:rsidR="00BA5C61" w:rsidRPr="00BA5C61" w:rsidRDefault="00BA5C61" w:rsidP="00BA5C61">
            <w:pPr>
              <w:rPr>
                <w:rFonts w:eastAsiaTheme="minorEastAsia" w:cstheme="minorHAnsi"/>
                <w:sz w:val="24"/>
                <w:szCs w:val="24"/>
              </w:rPr>
            </w:pPr>
            <w:r w:rsidRPr="00BA5C61">
              <w:rPr>
                <w:rFonts w:eastAsiaTheme="minorEastAsia" w:cstheme="minorHAnsi"/>
                <w:sz w:val="24"/>
                <w:szCs w:val="24"/>
              </w:rPr>
              <w:t>Critical Access</w:t>
            </w:r>
          </w:p>
        </w:tc>
      </w:tr>
      <w:tr w:rsidR="00BA5C61" w:rsidRPr="00BA5C61" w14:paraId="454EA086" w14:textId="77777777" w:rsidTr="00635C6C">
        <w:trPr>
          <w:trHeight w:val="219"/>
        </w:trPr>
        <w:sdt>
          <w:sdtPr>
            <w:rPr>
              <w:rFonts w:eastAsiaTheme="minorEastAsia" w:cstheme="minorHAnsi"/>
              <w:sz w:val="24"/>
              <w:szCs w:val="24"/>
            </w:rPr>
            <w:id w:val="1245385810"/>
            <w14:checkbox>
              <w14:checked w14:val="0"/>
              <w14:checkedState w14:val="2612" w14:font="MS Gothic"/>
              <w14:uncheckedState w14:val="2610" w14:font="MS Gothic"/>
            </w14:checkbox>
          </w:sdtPr>
          <w:sdtEndPr/>
          <w:sdtContent>
            <w:tc>
              <w:tcPr>
                <w:tcW w:w="445" w:type="dxa"/>
                <w:tcBorders>
                  <w:top w:val="single" w:sz="4" w:space="0" w:color="auto"/>
                  <w:left w:val="single" w:sz="4" w:space="0" w:color="auto"/>
                  <w:bottom w:val="single" w:sz="4" w:space="0" w:color="auto"/>
                  <w:right w:val="single" w:sz="4" w:space="0" w:color="auto"/>
                </w:tcBorders>
              </w:tcPr>
              <w:p w14:paraId="3DF34A2B" w14:textId="77777777" w:rsidR="00BA5C61" w:rsidRPr="00BA5C61" w:rsidRDefault="00BA5C61" w:rsidP="00BA5C61">
                <w:pPr>
                  <w:rPr>
                    <w:rFonts w:eastAsiaTheme="minorEastAsia" w:cstheme="minorHAnsi"/>
                    <w:sz w:val="24"/>
                    <w:szCs w:val="24"/>
                  </w:rPr>
                </w:pPr>
                <w:r w:rsidRPr="00BA5C61">
                  <w:rPr>
                    <w:rFonts w:ascii="Segoe UI Symbol" w:eastAsiaTheme="minorEastAsia" w:hAnsi="Segoe UI Symbol" w:cs="Segoe UI Symbol"/>
                    <w:sz w:val="24"/>
                    <w:szCs w:val="24"/>
                  </w:rPr>
                  <w:t>☐</w:t>
                </w:r>
              </w:p>
            </w:tc>
          </w:sdtContent>
        </w:sdt>
        <w:tc>
          <w:tcPr>
            <w:tcW w:w="8892" w:type="dxa"/>
            <w:tcBorders>
              <w:top w:val="single" w:sz="4" w:space="0" w:color="auto"/>
              <w:left w:val="single" w:sz="4" w:space="0" w:color="auto"/>
              <w:bottom w:val="single" w:sz="4" w:space="0" w:color="auto"/>
              <w:right w:val="single" w:sz="4" w:space="0" w:color="auto"/>
            </w:tcBorders>
            <w:hideMark/>
          </w:tcPr>
          <w:p w14:paraId="3971296A" w14:textId="77777777" w:rsidR="00BA5C61" w:rsidRPr="00BA5C61" w:rsidRDefault="00BA5C61" w:rsidP="00BA5C61">
            <w:pPr>
              <w:rPr>
                <w:rFonts w:eastAsiaTheme="minorEastAsia" w:cstheme="minorHAnsi"/>
                <w:sz w:val="24"/>
                <w:szCs w:val="24"/>
              </w:rPr>
            </w:pPr>
            <w:r w:rsidRPr="00BA5C61">
              <w:rPr>
                <w:rFonts w:eastAsiaTheme="minorEastAsia" w:cstheme="minorHAnsi"/>
                <w:sz w:val="24"/>
                <w:szCs w:val="24"/>
              </w:rPr>
              <w:t>Sole Community</w:t>
            </w:r>
          </w:p>
        </w:tc>
      </w:tr>
      <w:tr w:rsidR="00BA5C61" w:rsidRPr="00BA5C61" w14:paraId="22D77843" w14:textId="77777777" w:rsidTr="00635C6C">
        <w:trPr>
          <w:trHeight w:val="229"/>
        </w:trPr>
        <w:sdt>
          <w:sdtPr>
            <w:rPr>
              <w:rFonts w:eastAsiaTheme="minorEastAsia" w:cstheme="minorHAnsi"/>
              <w:sz w:val="24"/>
              <w:szCs w:val="24"/>
            </w:rPr>
            <w:id w:val="-1663155552"/>
            <w14:checkbox>
              <w14:checked w14:val="0"/>
              <w14:checkedState w14:val="2612" w14:font="MS Gothic"/>
              <w14:uncheckedState w14:val="2610" w14:font="MS Gothic"/>
            </w14:checkbox>
          </w:sdtPr>
          <w:sdtEndPr/>
          <w:sdtContent>
            <w:tc>
              <w:tcPr>
                <w:tcW w:w="445" w:type="dxa"/>
                <w:tcBorders>
                  <w:top w:val="single" w:sz="4" w:space="0" w:color="auto"/>
                  <w:left w:val="single" w:sz="4" w:space="0" w:color="auto"/>
                  <w:bottom w:val="single" w:sz="4" w:space="0" w:color="auto"/>
                  <w:right w:val="single" w:sz="4" w:space="0" w:color="auto"/>
                </w:tcBorders>
              </w:tcPr>
              <w:p w14:paraId="7471066C" w14:textId="77777777" w:rsidR="00BA5C61" w:rsidRPr="00BA5C61" w:rsidRDefault="00BA5C61" w:rsidP="00BA5C61">
                <w:pPr>
                  <w:rPr>
                    <w:rFonts w:eastAsiaTheme="minorEastAsia" w:cstheme="minorHAnsi"/>
                    <w:sz w:val="24"/>
                    <w:szCs w:val="24"/>
                  </w:rPr>
                </w:pPr>
                <w:r w:rsidRPr="00BA5C61">
                  <w:rPr>
                    <w:rFonts w:ascii="Segoe UI Symbol" w:eastAsiaTheme="minorEastAsia" w:hAnsi="Segoe UI Symbol" w:cs="Segoe UI Symbol"/>
                    <w:sz w:val="24"/>
                    <w:szCs w:val="24"/>
                  </w:rPr>
                  <w:t>☐</w:t>
                </w:r>
              </w:p>
            </w:tc>
          </w:sdtContent>
        </w:sdt>
        <w:tc>
          <w:tcPr>
            <w:tcW w:w="8892" w:type="dxa"/>
            <w:tcBorders>
              <w:top w:val="single" w:sz="4" w:space="0" w:color="auto"/>
              <w:left w:val="single" w:sz="4" w:space="0" w:color="auto"/>
              <w:bottom w:val="single" w:sz="4" w:space="0" w:color="auto"/>
              <w:right w:val="single" w:sz="4" w:space="0" w:color="auto"/>
            </w:tcBorders>
            <w:hideMark/>
          </w:tcPr>
          <w:p w14:paraId="2F1063F5" w14:textId="77777777" w:rsidR="00BA5C61" w:rsidRPr="00BA5C61" w:rsidRDefault="00BA5C61" w:rsidP="00BA5C61">
            <w:pPr>
              <w:rPr>
                <w:rFonts w:eastAsiaTheme="minorEastAsia" w:cstheme="minorHAnsi"/>
                <w:sz w:val="24"/>
                <w:szCs w:val="24"/>
              </w:rPr>
            </w:pPr>
            <w:r w:rsidRPr="00BA5C61">
              <w:rPr>
                <w:rFonts w:eastAsiaTheme="minorEastAsia" w:cstheme="minorHAnsi"/>
                <w:sz w:val="24"/>
                <w:szCs w:val="24"/>
              </w:rPr>
              <w:t>Medicaid Dependent</w:t>
            </w:r>
          </w:p>
        </w:tc>
      </w:tr>
      <w:tr w:rsidR="00BA5C61" w:rsidRPr="00BA5C61" w14:paraId="4F8A78A5" w14:textId="77777777" w:rsidTr="00635C6C">
        <w:trPr>
          <w:trHeight w:val="422"/>
        </w:trPr>
        <w:sdt>
          <w:sdtPr>
            <w:rPr>
              <w:rFonts w:eastAsiaTheme="minorEastAsia" w:cstheme="minorHAnsi"/>
              <w:sz w:val="24"/>
              <w:szCs w:val="24"/>
            </w:rPr>
            <w:id w:val="-173885368"/>
            <w14:checkbox>
              <w14:checked w14:val="0"/>
              <w14:checkedState w14:val="2612" w14:font="MS Gothic"/>
              <w14:uncheckedState w14:val="2610" w14:font="MS Gothic"/>
            </w14:checkbox>
          </w:sdtPr>
          <w:sdtEndPr/>
          <w:sdtContent>
            <w:tc>
              <w:tcPr>
                <w:tcW w:w="445" w:type="dxa"/>
                <w:tcBorders>
                  <w:top w:val="single" w:sz="4" w:space="0" w:color="auto"/>
                  <w:left w:val="single" w:sz="4" w:space="0" w:color="auto"/>
                  <w:bottom w:val="single" w:sz="4" w:space="0" w:color="auto"/>
                  <w:right w:val="single" w:sz="4" w:space="0" w:color="auto"/>
                </w:tcBorders>
              </w:tcPr>
              <w:p w14:paraId="3F2D560A" w14:textId="77777777" w:rsidR="00BA5C61" w:rsidRPr="00BA5C61" w:rsidRDefault="00BA5C61" w:rsidP="00BA5C61">
                <w:pPr>
                  <w:rPr>
                    <w:rFonts w:eastAsiaTheme="minorEastAsia" w:cstheme="minorHAnsi"/>
                    <w:sz w:val="24"/>
                    <w:szCs w:val="24"/>
                  </w:rPr>
                </w:pPr>
                <w:r w:rsidRPr="00BA5C61">
                  <w:rPr>
                    <w:rFonts w:ascii="Segoe UI Symbol" w:eastAsiaTheme="minorEastAsia" w:hAnsi="Segoe UI Symbol" w:cs="Segoe UI Symbol"/>
                    <w:sz w:val="24"/>
                    <w:szCs w:val="24"/>
                  </w:rPr>
                  <w:t>☐</w:t>
                </w:r>
              </w:p>
            </w:tc>
          </w:sdtContent>
        </w:sdt>
        <w:tc>
          <w:tcPr>
            <w:tcW w:w="8892" w:type="dxa"/>
            <w:tcBorders>
              <w:top w:val="single" w:sz="4" w:space="0" w:color="auto"/>
              <w:left w:val="single" w:sz="4" w:space="0" w:color="auto"/>
              <w:bottom w:val="single" w:sz="4" w:space="0" w:color="auto"/>
              <w:right w:val="single" w:sz="4" w:space="0" w:color="auto"/>
            </w:tcBorders>
            <w:hideMark/>
          </w:tcPr>
          <w:p w14:paraId="494AA436" w14:textId="77777777" w:rsidR="00BA5C61" w:rsidRPr="00BA5C61" w:rsidRDefault="00BA5C61" w:rsidP="00BA5C61">
            <w:pPr>
              <w:rPr>
                <w:rFonts w:eastAsiaTheme="minorEastAsia" w:cstheme="minorHAnsi"/>
                <w:sz w:val="24"/>
                <w:szCs w:val="24"/>
              </w:rPr>
            </w:pPr>
            <w:r w:rsidRPr="00BA5C61">
              <w:rPr>
                <w:rFonts w:eastAsiaTheme="minorEastAsia" w:cstheme="minorHAnsi"/>
                <w:sz w:val="24"/>
                <w:szCs w:val="24"/>
              </w:rPr>
              <w:t>Owned or Operated by a System with two (2) or more hospitals.</w:t>
            </w:r>
          </w:p>
        </w:tc>
      </w:tr>
      <w:tr w:rsidR="00BA5C61" w:rsidRPr="00BA5C61" w14:paraId="639AAC36" w14:textId="77777777" w:rsidTr="00635C6C">
        <w:trPr>
          <w:trHeight w:val="450"/>
        </w:trPr>
        <w:sdt>
          <w:sdtPr>
            <w:rPr>
              <w:rFonts w:eastAsiaTheme="minorEastAsia" w:cstheme="minorHAnsi"/>
              <w:sz w:val="24"/>
              <w:szCs w:val="24"/>
            </w:rPr>
            <w:id w:val="101840185"/>
            <w14:checkbox>
              <w14:checked w14:val="0"/>
              <w14:checkedState w14:val="2612" w14:font="MS Gothic"/>
              <w14:uncheckedState w14:val="2610" w14:font="MS Gothic"/>
            </w14:checkbox>
          </w:sdtPr>
          <w:sdtEndPr/>
          <w:sdtContent>
            <w:tc>
              <w:tcPr>
                <w:tcW w:w="445" w:type="dxa"/>
                <w:tcBorders>
                  <w:top w:val="single" w:sz="4" w:space="0" w:color="auto"/>
                  <w:left w:val="single" w:sz="4" w:space="0" w:color="auto"/>
                  <w:bottom w:val="single" w:sz="4" w:space="0" w:color="auto"/>
                  <w:right w:val="single" w:sz="4" w:space="0" w:color="auto"/>
                </w:tcBorders>
              </w:tcPr>
              <w:p w14:paraId="0E43214B" w14:textId="77777777" w:rsidR="00BA5C61" w:rsidRPr="00BA5C61" w:rsidRDefault="00BA5C61" w:rsidP="00BA5C61">
                <w:pPr>
                  <w:rPr>
                    <w:rFonts w:eastAsiaTheme="minorEastAsia" w:cstheme="minorHAnsi"/>
                    <w:sz w:val="24"/>
                    <w:szCs w:val="24"/>
                  </w:rPr>
                </w:pPr>
                <w:r w:rsidRPr="00BA5C61">
                  <w:rPr>
                    <w:rFonts w:ascii="Segoe UI Symbol" w:eastAsiaTheme="minorEastAsia" w:hAnsi="Segoe UI Symbol" w:cs="Segoe UI Symbol"/>
                    <w:sz w:val="24"/>
                    <w:szCs w:val="24"/>
                  </w:rPr>
                  <w:t>☐</w:t>
                </w:r>
              </w:p>
            </w:tc>
          </w:sdtContent>
        </w:sdt>
        <w:tc>
          <w:tcPr>
            <w:tcW w:w="8892" w:type="dxa"/>
            <w:tcBorders>
              <w:top w:val="single" w:sz="4" w:space="0" w:color="auto"/>
              <w:left w:val="single" w:sz="4" w:space="0" w:color="auto"/>
              <w:bottom w:val="single" w:sz="4" w:space="0" w:color="auto"/>
              <w:right w:val="single" w:sz="4" w:space="0" w:color="auto"/>
            </w:tcBorders>
            <w:hideMark/>
          </w:tcPr>
          <w:p w14:paraId="4060FB6F" w14:textId="77777777" w:rsidR="00BA5C61" w:rsidRPr="00BA5C61" w:rsidRDefault="00BA5C61" w:rsidP="00BA5C61">
            <w:pPr>
              <w:rPr>
                <w:rFonts w:eastAsiaTheme="minorEastAsia" w:cstheme="minorHAnsi"/>
                <w:sz w:val="24"/>
                <w:szCs w:val="24"/>
              </w:rPr>
            </w:pPr>
            <w:r w:rsidRPr="00BA5C61">
              <w:rPr>
                <w:rFonts w:eastAsiaTheme="minorEastAsia" w:cstheme="minorHAnsi"/>
                <w:sz w:val="24"/>
                <w:szCs w:val="24"/>
              </w:rPr>
              <w:t>Not owned or operated by a system with two or more hospitals</w:t>
            </w:r>
          </w:p>
        </w:tc>
      </w:tr>
    </w:tbl>
    <w:p w14:paraId="3FCD7A1F" w14:textId="77777777" w:rsidR="00BA5C61" w:rsidRDefault="00BA5C61" w:rsidP="00BA5C61">
      <w:pPr>
        <w:spacing w:after="0" w:line="276" w:lineRule="auto"/>
        <w:rPr>
          <w:rFonts w:eastAsiaTheme="minorEastAsia" w:cstheme="minorHAnsi"/>
          <w:kern w:val="0"/>
          <w:sz w:val="24"/>
          <w:szCs w:val="24"/>
          <w14:ligatures w14:val="none"/>
        </w:rPr>
      </w:pPr>
    </w:p>
    <w:p w14:paraId="2AB5A8F4" w14:textId="77777777" w:rsidR="00F03229" w:rsidRDefault="00F03229" w:rsidP="00BA5C61">
      <w:pPr>
        <w:spacing w:after="0" w:line="276" w:lineRule="auto"/>
        <w:rPr>
          <w:rFonts w:eastAsiaTheme="minorEastAsia" w:cstheme="minorHAnsi"/>
          <w:kern w:val="0"/>
          <w:sz w:val="24"/>
          <w:szCs w:val="24"/>
          <w14:ligatures w14:val="none"/>
        </w:rPr>
      </w:pPr>
    </w:p>
    <w:p w14:paraId="4C80CC7F" w14:textId="77777777" w:rsidR="00F03229" w:rsidRDefault="00F03229" w:rsidP="00BA5C61">
      <w:pPr>
        <w:spacing w:after="0" w:line="276" w:lineRule="auto"/>
        <w:rPr>
          <w:rFonts w:eastAsiaTheme="minorEastAsia" w:cstheme="minorHAnsi"/>
          <w:kern w:val="0"/>
          <w:sz w:val="24"/>
          <w:szCs w:val="24"/>
          <w14:ligatures w14:val="none"/>
        </w:rPr>
      </w:pPr>
    </w:p>
    <w:p w14:paraId="0EE8DA7A" w14:textId="77777777" w:rsidR="00F03229" w:rsidRPr="00BA5C61" w:rsidRDefault="00F03229" w:rsidP="00BA5C61">
      <w:pPr>
        <w:spacing w:after="0" w:line="276" w:lineRule="auto"/>
        <w:rPr>
          <w:rFonts w:eastAsiaTheme="minorEastAsia" w:cstheme="minorHAnsi"/>
          <w:kern w:val="0"/>
          <w:sz w:val="24"/>
          <w:szCs w:val="24"/>
          <w14:ligatures w14:val="none"/>
        </w:rPr>
      </w:pPr>
    </w:p>
    <w:p w14:paraId="48D2BD52" w14:textId="77777777" w:rsidR="00BA5C61" w:rsidRPr="00BA5C61" w:rsidRDefault="00BA5C61" w:rsidP="00BA5C61">
      <w:pPr>
        <w:spacing w:after="0" w:line="276" w:lineRule="auto"/>
        <w:rPr>
          <w:rFonts w:eastAsiaTheme="minorEastAsia" w:cstheme="minorHAnsi"/>
          <w:kern w:val="0"/>
          <w:sz w:val="24"/>
          <w:szCs w:val="24"/>
          <w14:ligatures w14:val="none"/>
        </w:rPr>
      </w:pPr>
      <w:r w:rsidRPr="00BA5C61">
        <w:rPr>
          <w:rFonts w:eastAsiaTheme="minorEastAsia" w:cstheme="minorHAnsi"/>
          <w:b/>
          <w:bCs/>
          <w:kern w:val="0"/>
          <w:sz w:val="24"/>
          <w:szCs w:val="24"/>
          <w14:ligatures w14:val="none"/>
        </w:rPr>
        <w:lastRenderedPageBreak/>
        <w:t xml:space="preserve">Required supporting documents: </w:t>
      </w:r>
      <w:r w:rsidRPr="00BA5C61">
        <w:rPr>
          <w:rFonts w:eastAsiaTheme="minorEastAsia" w:cstheme="minorHAnsi"/>
          <w:kern w:val="0"/>
          <w:sz w:val="24"/>
          <w:szCs w:val="24"/>
          <w14:ligatures w14:val="none"/>
        </w:rPr>
        <w:t xml:space="preserve"> </w:t>
      </w:r>
    </w:p>
    <w:p w14:paraId="57B5C642" w14:textId="24D14874" w:rsidR="00BA5C61" w:rsidRPr="00BA5C61" w:rsidRDefault="00BA5C61" w:rsidP="00BA5C61">
      <w:pPr>
        <w:numPr>
          <w:ilvl w:val="0"/>
          <w:numId w:val="3"/>
        </w:numPr>
        <w:spacing w:before="100" w:after="0" w:line="256" w:lineRule="auto"/>
        <w:contextualSpacing/>
        <w:rPr>
          <w:rFonts w:cstheme="minorHAnsi"/>
          <w:kern w:val="0"/>
          <w:sz w:val="24"/>
          <w:szCs w:val="24"/>
          <w14:ligatures w14:val="none"/>
        </w:rPr>
      </w:pPr>
      <w:r w:rsidRPr="00BA5C61">
        <w:rPr>
          <w:rFonts w:cstheme="minorHAnsi"/>
          <w:kern w:val="0"/>
          <w:sz w:val="24"/>
          <w:szCs w:val="24"/>
          <w14:ligatures w14:val="none"/>
        </w:rPr>
        <w:t xml:space="preserve">You must submit at least one document that supports the Reason for Waiver </w:t>
      </w:r>
      <w:r w:rsidR="007B441B">
        <w:rPr>
          <w:rFonts w:cstheme="minorHAnsi"/>
          <w:kern w:val="0"/>
          <w:sz w:val="24"/>
          <w:szCs w:val="24"/>
          <w14:ligatures w14:val="none"/>
        </w:rPr>
        <w:t xml:space="preserve">Extension </w:t>
      </w:r>
      <w:r w:rsidRPr="00BA5C61">
        <w:rPr>
          <w:rFonts w:cstheme="minorHAnsi"/>
          <w:kern w:val="0"/>
          <w:sz w:val="24"/>
          <w:szCs w:val="24"/>
          <w14:ligatures w14:val="none"/>
        </w:rPr>
        <w:t xml:space="preserve">Request checked below. </w:t>
      </w:r>
    </w:p>
    <w:p w14:paraId="1F62EB94" w14:textId="75919908" w:rsidR="00BA5C61" w:rsidRPr="00BA5C61" w:rsidRDefault="00BA5C61" w:rsidP="00BA5C61">
      <w:pPr>
        <w:rPr>
          <w:kern w:val="0"/>
          <w:sz w:val="24"/>
          <w:szCs w:val="24"/>
          <w14:ligatures w14:val="none"/>
        </w:rPr>
      </w:pPr>
      <w:r w:rsidRPr="00BA5C61">
        <w:rPr>
          <w:b/>
          <w:bCs/>
          <w:kern w:val="0"/>
          <w:sz w:val="24"/>
          <w:szCs w:val="24"/>
          <w14:ligatures w14:val="none"/>
        </w:rPr>
        <w:t>Reason for Waiver</w:t>
      </w:r>
      <w:r w:rsidR="007B441B">
        <w:rPr>
          <w:b/>
          <w:bCs/>
          <w:kern w:val="0"/>
          <w:sz w:val="24"/>
          <w:szCs w:val="24"/>
          <w14:ligatures w14:val="none"/>
        </w:rPr>
        <w:t xml:space="preserve"> Extension</w:t>
      </w:r>
      <w:r w:rsidRPr="00BA5C61">
        <w:rPr>
          <w:b/>
          <w:bCs/>
          <w:kern w:val="0"/>
          <w:sz w:val="24"/>
          <w:szCs w:val="24"/>
          <w14:ligatures w14:val="none"/>
        </w:rPr>
        <w:t xml:space="preserve"> Request:</w:t>
      </w:r>
      <w:r w:rsidRPr="00BA5C61">
        <w:rPr>
          <w:kern w:val="0"/>
          <w:sz w:val="24"/>
          <w:szCs w:val="24"/>
          <w14:ligatures w14:val="none"/>
        </w:rPr>
        <w:t xml:space="preserve"> (select one)</w:t>
      </w:r>
    </w:p>
    <w:tbl>
      <w:tblPr>
        <w:tblStyle w:val="TableGrid2"/>
        <w:tblW w:w="9301" w:type="dxa"/>
        <w:tblLook w:val="04A0" w:firstRow="1" w:lastRow="0" w:firstColumn="1" w:lastColumn="0" w:noHBand="0" w:noVBand="1"/>
      </w:tblPr>
      <w:tblGrid>
        <w:gridCol w:w="456"/>
        <w:gridCol w:w="8845"/>
      </w:tblGrid>
      <w:tr w:rsidR="00BA5C61" w:rsidRPr="00BA5C61" w14:paraId="7F6A6B01" w14:textId="77777777" w:rsidTr="00635C6C">
        <w:trPr>
          <w:trHeight w:val="272"/>
        </w:trPr>
        <w:sdt>
          <w:sdtPr>
            <w:rPr>
              <w:sz w:val="24"/>
              <w:szCs w:val="24"/>
            </w:rPr>
            <w:id w:val="1861541681"/>
            <w14:checkbox>
              <w14:checked w14:val="0"/>
              <w14:checkedState w14:val="2612" w14:font="MS Gothic"/>
              <w14:uncheckedState w14:val="2610" w14:font="MS Gothic"/>
            </w14:checkbox>
          </w:sdtPr>
          <w:sdtEndPr/>
          <w:sdtContent>
            <w:tc>
              <w:tcPr>
                <w:tcW w:w="456" w:type="dxa"/>
                <w:vMerge w:val="restart"/>
              </w:tcPr>
              <w:p w14:paraId="30F46183" w14:textId="77777777" w:rsidR="00BA5C61" w:rsidRPr="00BA5C61" w:rsidRDefault="00BA5C61" w:rsidP="00BA5C61">
                <w:pPr>
                  <w:rPr>
                    <w:sz w:val="24"/>
                    <w:szCs w:val="24"/>
                  </w:rPr>
                </w:pPr>
                <w:r w:rsidRPr="00BA5C61">
                  <w:rPr>
                    <w:rFonts w:ascii="Segoe UI Symbol" w:hAnsi="Segoe UI Symbol" w:cs="Segoe UI Symbol"/>
                    <w:sz w:val="24"/>
                    <w:szCs w:val="24"/>
                  </w:rPr>
                  <w:t>☐</w:t>
                </w:r>
              </w:p>
            </w:tc>
          </w:sdtContent>
        </w:sdt>
        <w:tc>
          <w:tcPr>
            <w:tcW w:w="8845" w:type="dxa"/>
          </w:tcPr>
          <w:p w14:paraId="2A4DA2C7" w14:textId="77777777" w:rsidR="00BA5C61" w:rsidRPr="00BA5C61" w:rsidRDefault="00BA5C61" w:rsidP="00BA5C61">
            <w:pPr>
              <w:rPr>
                <w:b/>
                <w:bCs/>
                <w:sz w:val="24"/>
                <w:szCs w:val="24"/>
              </w:rPr>
            </w:pPr>
            <w:r w:rsidRPr="00BA5C61">
              <w:rPr>
                <w:b/>
                <w:bCs/>
                <w:sz w:val="24"/>
                <w:szCs w:val="24"/>
              </w:rPr>
              <w:t>Economic Hardship</w:t>
            </w:r>
          </w:p>
        </w:tc>
      </w:tr>
      <w:tr w:rsidR="00BA5C61" w:rsidRPr="00BA5C61" w14:paraId="3DADBCDD" w14:textId="77777777" w:rsidTr="00635C6C">
        <w:trPr>
          <w:trHeight w:val="2852"/>
        </w:trPr>
        <w:tc>
          <w:tcPr>
            <w:tcW w:w="456" w:type="dxa"/>
            <w:vMerge/>
          </w:tcPr>
          <w:p w14:paraId="309806D7" w14:textId="77777777" w:rsidR="00BA5C61" w:rsidRPr="00BA5C61" w:rsidRDefault="00BA5C61" w:rsidP="00BA5C61">
            <w:pPr>
              <w:rPr>
                <w:sz w:val="24"/>
                <w:szCs w:val="24"/>
              </w:rPr>
            </w:pPr>
          </w:p>
        </w:tc>
        <w:tc>
          <w:tcPr>
            <w:tcW w:w="8845" w:type="dxa"/>
          </w:tcPr>
          <w:p w14:paraId="534B3B26" w14:textId="77777777" w:rsidR="00BA5C61" w:rsidRPr="00BA5C61" w:rsidRDefault="00BA5C61" w:rsidP="00BA5C61">
            <w:pPr>
              <w:numPr>
                <w:ilvl w:val="0"/>
                <w:numId w:val="4"/>
              </w:numPr>
              <w:spacing w:before="100"/>
              <w:contextualSpacing/>
              <w:rPr>
                <w:sz w:val="24"/>
                <w:szCs w:val="24"/>
              </w:rPr>
            </w:pPr>
            <w:r w:rsidRPr="00BA5C61">
              <w:rPr>
                <w:sz w:val="24"/>
                <w:szCs w:val="24"/>
              </w:rPr>
              <w:t>Having less than 30 days of operating days in cash as of December 31</w:t>
            </w:r>
            <w:r w:rsidRPr="00BA5C61">
              <w:rPr>
                <w:sz w:val="24"/>
                <w:szCs w:val="24"/>
                <w:vertAlign w:val="superscript"/>
              </w:rPr>
              <w:t>st</w:t>
            </w:r>
            <w:r w:rsidRPr="00BA5C61">
              <w:rPr>
                <w:sz w:val="24"/>
                <w:szCs w:val="24"/>
              </w:rPr>
              <w:t>, based on audited financial statements</w:t>
            </w:r>
          </w:p>
          <w:p w14:paraId="082900DE" w14:textId="77777777" w:rsidR="00BA5C61" w:rsidRPr="00BA5C61" w:rsidRDefault="00BA5C61" w:rsidP="00BA5C61">
            <w:pPr>
              <w:numPr>
                <w:ilvl w:val="0"/>
                <w:numId w:val="4"/>
              </w:numPr>
              <w:spacing w:before="100"/>
              <w:contextualSpacing/>
              <w:rPr>
                <w:sz w:val="24"/>
                <w:szCs w:val="24"/>
              </w:rPr>
            </w:pPr>
            <w:r w:rsidRPr="00BA5C61">
              <w:rPr>
                <w:sz w:val="24"/>
                <w:szCs w:val="24"/>
              </w:rPr>
              <w:t>Having a net loss or a negative change in net assets for two consecutive years based on audited financial statements</w:t>
            </w:r>
          </w:p>
          <w:p w14:paraId="2812F2E2" w14:textId="77777777" w:rsidR="00BA5C61" w:rsidRPr="00BA5C61" w:rsidRDefault="00BA5C61" w:rsidP="00BA5C61">
            <w:pPr>
              <w:numPr>
                <w:ilvl w:val="0"/>
                <w:numId w:val="4"/>
              </w:numPr>
              <w:spacing w:before="100"/>
              <w:contextualSpacing/>
              <w:rPr>
                <w:sz w:val="24"/>
                <w:szCs w:val="24"/>
              </w:rPr>
            </w:pPr>
            <w:r w:rsidRPr="00BA5C61">
              <w:rPr>
                <w:sz w:val="24"/>
                <w:szCs w:val="24"/>
              </w:rPr>
              <w:t xml:space="preserve">Having a bankruptcy in the previous year </w:t>
            </w:r>
          </w:p>
          <w:p w14:paraId="79FC7E59" w14:textId="77777777" w:rsidR="00BA5C61" w:rsidRPr="00BA5C61" w:rsidRDefault="00BA5C61" w:rsidP="00BA5C61">
            <w:pPr>
              <w:numPr>
                <w:ilvl w:val="0"/>
                <w:numId w:val="4"/>
              </w:numPr>
              <w:spacing w:before="100"/>
              <w:contextualSpacing/>
              <w:rPr>
                <w:sz w:val="24"/>
                <w:szCs w:val="24"/>
              </w:rPr>
            </w:pPr>
            <w:r w:rsidRPr="00BA5C61">
              <w:rPr>
                <w:sz w:val="24"/>
                <w:szCs w:val="24"/>
              </w:rPr>
              <w:t>Having opened a new hospital since January 1, 2022</w:t>
            </w:r>
          </w:p>
          <w:p w14:paraId="668809A6" w14:textId="77777777" w:rsidR="00BA5C61" w:rsidRPr="00BA5C61" w:rsidRDefault="00BA5C61" w:rsidP="00BA5C61">
            <w:pPr>
              <w:numPr>
                <w:ilvl w:val="0"/>
                <w:numId w:val="4"/>
              </w:numPr>
              <w:spacing w:before="100"/>
              <w:contextualSpacing/>
              <w:rPr>
                <w:sz w:val="24"/>
                <w:szCs w:val="24"/>
              </w:rPr>
            </w:pPr>
            <w:r w:rsidRPr="00BA5C61">
              <w:rPr>
                <w:sz w:val="24"/>
                <w:szCs w:val="24"/>
              </w:rPr>
              <w:t>Operating a low-income hospital, that is defined as serving a minimum of 30% Medicaid patients</w:t>
            </w:r>
          </w:p>
          <w:p w14:paraId="0BE7261C" w14:textId="77777777" w:rsidR="00BA5C61" w:rsidRPr="00BA5C61" w:rsidRDefault="00BA5C61" w:rsidP="00BA5C61">
            <w:pPr>
              <w:numPr>
                <w:ilvl w:val="0"/>
                <w:numId w:val="4"/>
              </w:numPr>
              <w:spacing w:before="100"/>
              <w:contextualSpacing/>
              <w:rPr>
                <w:sz w:val="24"/>
                <w:szCs w:val="24"/>
              </w:rPr>
            </w:pPr>
            <w:r w:rsidRPr="00BA5C61">
              <w:rPr>
                <w:sz w:val="24"/>
                <w:szCs w:val="24"/>
              </w:rPr>
              <w:t>Having intent to discontinue operating in Washington prior to January 1, 2023</w:t>
            </w:r>
          </w:p>
        </w:tc>
      </w:tr>
      <w:tr w:rsidR="00BA5C61" w:rsidRPr="00BA5C61" w14:paraId="2E67F6C9" w14:textId="77777777" w:rsidTr="00635C6C">
        <w:trPr>
          <w:trHeight w:val="283"/>
        </w:trPr>
        <w:sdt>
          <w:sdtPr>
            <w:rPr>
              <w:sz w:val="24"/>
              <w:szCs w:val="24"/>
            </w:rPr>
            <w:id w:val="-1187822878"/>
            <w14:checkbox>
              <w14:checked w14:val="0"/>
              <w14:checkedState w14:val="2612" w14:font="MS Gothic"/>
              <w14:uncheckedState w14:val="2610" w14:font="MS Gothic"/>
            </w14:checkbox>
          </w:sdtPr>
          <w:sdtEndPr/>
          <w:sdtContent>
            <w:tc>
              <w:tcPr>
                <w:tcW w:w="456" w:type="dxa"/>
                <w:vMerge w:val="restart"/>
              </w:tcPr>
              <w:p w14:paraId="4D334912" w14:textId="77777777" w:rsidR="00BA5C61" w:rsidRPr="00BA5C61" w:rsidRDefault="00BA5C61" w:rsidP="00BA5C61">
                <w:pPr>
                  <w:rPr>
                    <w:sz w:val="24"/>
                    <w:szCs w:val="24"/>
                  </w:rPr>
                </w:pPr>
                <w:r w:rsidRPr="00BA5C61">
                  <w:rPr>
                    <w:rFonts w:ascii="Segoe UI Symbol" w:hAnsi="Segoe UI Symbol" w:cs="Segoe UI Symbol"/>
                    <w:sz w:val="24"/>
                    <w:szCs w:val="24"/>
                  </w:rPr>
                  <w:t>☐</w:t>
                </w:r>
              </w:p>
            </w:tc>
          </w:sdtContent>
        </w:sdt>
        <w:tc>
          <w:tcPr>
            <w:tcW w:w="8845" w:type="dxa"/>
          </w:tcPr>
          <w:p w14:paraId="438708C3" w14:textId="77777777" w:rsidR="00BA5C61" w:rsidRPr="00BA5C61" w:rsidRDefault="00BA5C61" w:rsidP="00BA5C61">
            <w:pPr>
              <w:contextualSpacing/>
              <w:rPr>
                <w:b/>
                <w:bCs/>
                <w:sz w:val="24"/>
                <w:szCs w:val="24"/>
              </w:rPr>
            </w:pPr>
            <w:r w:rsidRPr="00BA5C61">
              <w:rPr>
                <w:rFonts w:eastAsiaTheme="minorEastAsia"/>
                <w:b/>
                <w:bCs/>
                <w:sz w:val="24"/>
                <w:szCs w:val="24"/>
              </w:rPr>
              <w:t>Technical Hardship</w:t>
            </w:r>
          </w:p>
        </w:tc>
      </w:tr>
      <w:tr w:rsidR="00BA5C61" w:rsidRPr="00BA5C61" w14:paraId="0B3538F6" w14:textId="77777777" w:rsidTr="00635C6C">
        <w:trPr>
          <w:trHeight w:val="1259"/>
        </w:trPr>
        <w:tc>
          <w:tcPr>
            <w:tcW w:w="456" w:type="dxa"/>
            <w:vMerge/>
          </w:tcPr>
          <w:p w14:paraId="65733D9B" w14:textId="77777777" w:rsidR="00BA5C61" w:rsidRPr="00BA5C61" w:rsidRDefault="00BA5C61" w:rsidP="00BA5C61">
            <w:pPr>
              <w:rPr>
                <w:sz w:val="24"/>
                <w:szCs w:val="24"/>
              </w:rPr>
            </w:pPr>
          </w:p>
        </w:tc>
        <w:tc>
          <w:tcPr>
            <w:tcW w:w="8845" w:type="dxa"/>
          </w:tcPr>
          <w:p w14:paraId="110F532E" w14:textId="77777777" w:rsidR="00BA5C61" w:rsidRPr="00BA5C61" w:rsidRDefault="00BA5C61" w:rsidP="00BA5C61">
            <w:pPr>
              <w:numPr>
                <w:ilvl w:val="0"/>
                <w:numId w:val="5"/>
              </w:numPr>
              <w:spacing w:before="100"/>
              <w:contextualSpacing/>
              <w:rPr>
                <w:sz w:val="24"/>
                <w:szCs w:val="24"/>
              </w:rPr>
            </w:pPr>
            <w:r w:rsidRPr="00BA5C61">
              <w:rPr>
                <w:sz w:val="24"/>
                <w:szCs w:val="24"/>
              </w:rPr>
              <w:t xml:space="preserve">Integrating electronic health records system changes  </w:t>
            </w:r>
          </w:p>
          <w:p w14:paraId="13F6C675" w14:textId="77777777" w:rsidR="00BA5C61" w:rsidRPr="00BA5C61" w:rsidDel="00615BC5" w:rsidRDefault="00BA5C61" w:rsidP="00BA5C61">
            <w:pPr>
              <w:numPr>
                <w:ilvl w:val="0"/>
                <w:numId w:val="5"/>
              </w:numPr>
              <w:spacing w:before="100"/>
              <w:contextualSpacing/>
              <w:rPr>
                <w:sz w:val="24"/>
                <w:szCs w:val="24"/>
              </w:rPr>
            </w:pPr>
            <w:r w:rsidRPr="00BA5C61">
              <w:rPr>
                <w:sz w:val="24"/>
                <w:szCs w:val="24"/>
              </w:rPr>
              <w:t>Switching electronic health record system vendors</w:t>
            </w:r>
          </w:p>
          <w:p w14:paraId="7D283990" w14:textId="77777777" w:rsidR="00BA5C61" w:rsidRPr="00BA5C61" w:rsidRDefault="00BA5C61" w:rsidP="00BA5C61">
            <w:pPr>
              <w:numPr>
                <w:ilvl w:val="0"/>
                <w:numId w:val="5"/>
              </w:numPr>
              <w:spacing w:before="100"/>
              <w:contextualSpacing/>
              <w:rPr>
                <w:sz w:val="24"/>
                <w:szCs w:val="24"/>
              </w:rPr>
            </w:pPr>
            <w:r w:rsidRPr="00BA5C61">
              <w:rPr>
                <w:sz w:val="24"/>
                <w:szCs w:val="24"/>
              </w:rPr>
              <w:t>Updating the current electronic health record system to comply with the requirements of this section and is in progress but has not yet been completed</w:t>
            </w:r>
          </w:p>
        </w:tc>
      </w:tr>
      <w:tr w:rsidR="00BA5C61" w:rsidRPr="00BA5C61" w14:paraId="7B1E6225" w14:textId="77777777" w:rsidTr="00635C6C">
        <w:trPr>
          <w:trHeight w:val="1362"/>
        </w:trPr>
        <w:sdt>
          <w:sdtPr>
            <w:rPr>
              <w:sz w:val="24"/>
              <w:szCs w:val="24"/>
            </w:rPr>
            <w:id w:val="-1649122834"/>
            <w14:checkbox>
              <w14:checked w14:val="0"/>
              <w14:checkedState w14:val="2612" w14:font="MS Gothic"/>
              <w14:uncheckedState w14:val="2610" w14:font="MS Gothic"/>
            </w14:checkbox>
          </w:sdtPr>
          <w:sdtEndPr/>
          <w:sdtContent>
            <w:tc>
              <w:tcPr>
                <w:tcW w:w="456" w:type="dxa"/>
              </w:tcPr>
              <w:p w14:paraId="13D6DB5C" w14:textId="77777777" w:rsidR="00BA5C61" w:rsidRPr="00BA5C61" w:rsidRDefault="00BA5C61" w:rsidP="00BA5C61">
                <w:pPr>
                  <w:rPr>
                    <w:sz w:val="24"/>
                    <w:szCs w:val="24"/>
                  </w:rPr>
                </w:pPr>
                <w:r w:rsidRPr="00BA5C61">
                  <w:rPr>
                    <w:rFonts w:ascii="Segoe UI Symbol" w:hAnsi="Segoe UI Symbol" w:cs="Segoe UI Symbol"/>
                    <w:sz w:val="24"/>
                    <w:szCs w:val="24"/>
                  </w:rPr>
                  <w:t>☐</w:t>
                </w:r>
              </w:p>
            </w:tc>
          </w:sdtContent>
        </w:sdt>
        <w:tc>
          <w:tcPr>
            <w:tcW w:w="8845" w:type="dxa"/>
          </w:tcPr>
          <w:p w14:paraId="34AA0F6C" w14:textId="77777777" w:rsidR="00BA5C61" w:rsidRPr="00BA5C61" w:rsidRDefault="00BA5C61" w:rsidP="00BA5C61">
            <w:pPr>
              <w:spacing w:before="100"/>
              <w:rPr>
                <w:sz w:val="24"/>
                <w:szCs w:val="24"/>
              </w:rPr>
            </w:pPr>
            <w:r w:rsidRPr="00BA5C61">
              <w:rPr>
                <w:rFonts w:eastAsiaTheme="minorEastAsia"/>
                <w:b/>
                <w:bCs/>
                <w:sz w:val="24"/>
                <w:szCs w:val="24"/>
              </w:rPr>
              <w:t>Exceptional Circumstance</w:t>
            </w:r>
            <w:r w:rsidRPr="00BA5C61">
              <w:rPr>
                <w:rFonts w:eastAsiaTheme="minorEastAsia"/>
                <w:sz w:val="24"/>
                <w:szCs w:val="24"/>
              </w:rPr>
              <w:t xml:space="preserve"> means unforeseen circumstances that stress the hospital in such a way that compliance is not possible. Examples may include, but are not limited to, natural disasters, widespread health care emergencies, unforeseen barriers to integration, or unforeseen events that results in a statewide emergency</w:t>
            </w:r>
          </w:p>
        </w:tc>
      </w:tr>
    </w:tbl>
    <w:p w14:paraId="57A82352" w14:textId="77777777" w:rsidR="00BA5C61" w:rsidRPr="00BA5C61" w:rsidRDefault="00BA5C61" w:rsidP="00BA5C61">
      <w:pPr>
        <w:spacing w:after="0" w:line="276" w:lineRule="auto"/>
        <w:rPr>
          <w:rFonts w:eastAsiaTheme="minorEastAsia" w:cstheme="minorHAnsi"/>
          <w:kern w:val="0"/>
          <w:sz w:val="24"/>
          <w:szCs w:val="24"/>
          <w14:ligatures w14:val="none"/>
        </w:rPr>
      </w:pPr>
    </w:p>
    <w:tbl>
      <w:tblPr>
        <w:tblStyle w:val="TableGrid"/>
        <w:tblW w:w="9704" w:type="dxa"/>
        <w:tblInd w:w="0" w:type="dxa"/>
        <w:tblBorders>
          <w:top w:val="none" w:sz="0" w:space="0" w:color="auto"/>
          <w:left w:val="none" w:sz="0" w:space="0" w:color="auto"/>
          <w:right w:val="none" w:sz="0" w:space="0" w:color="auto"/>
        </w:tblBorders>
        <w:tblLook w:val="04A0" w:firstRow="1" w:lastRow="0" w:firstColumn="1" w:lastColumn="0" w:noHBand="0" w:noVBand="1"/>
      </w:tblPr>
      <w:tblGrid>
        <w:gridCol w:w="9704"/>
      </w:tblGrid>
      <w:tr w:rsidR="00BA5C61" w:rsidRPr="00BA5C61" w14:paraId="413919D0" w14:textId="77777777" w:rsidTr="00635C6C">
        <w:trPr>
          <w:trHeight w:val="639"/>
        </w:trPr>
        <w:tc>
          <w:tcPr>
            <w:tcW w:w="9704" w:type="dxa"/>
          </w:tcPr>
          <w:p w14:paraId="685FE09F" w14:textId="77777777" w:rsidR="00BA5C61" w:rsidRPr="00BA5C61" w:rsidRDefault="00BA5C61" w:rsidP="00BA5C61">
            <w:pPr>
              <w:spacing w:line="276" w:lineRule="auto"/>
              <w:rPr>
                <w:rFonts w:cstheme="minorHAnsi"/>
                <w:sz w:val="24"/>
                <w:szCs w:val="24"/>
              </w:rPr>
            </w:pPr>
            <w:r w:rsidRPr="00BA5C61">
              <w:rPr>
                <w:rFonts w:cstheme="minorHAnsi"/>
                <w:sz w:val="24"/>
                <w:szCs w:val="24"/>
              </w:rPr>
              <w:t xml:space="preserve">Signature of Person Authorized to Sign Fiscal Agreements: </w:t>
            </w:r>
          </w:p>
        </w:tc>
      </w:tr>
      <w:tr w:rsidR="00BA5C61" w:rsidRPr="00BA5C61" w14:paraId="096658F8" w14:textId="77777777" w:rsidTr="00635C6C">
        <w:trPr>
          <w:trHeight w:val="312"/>
        </w:trPr>
        <w:tc>
          <w:tcPr>
            <w:tcW w:w="9704" w:type="dxa"/>
          </w:tcPr>
          <w:p w14:paraId="46A02989" w14:textId="77777777" w:rsidR="00BA5C61" w:rsidRPr="00BA5C61" w:rsidRDefault="00BA5C61" w:rsidP="00BA5C61">
            <w:pPr>
              <w:spacing w:line="276" w:lineRule="auto"/>
              <w:rPr>
                <w:rFonts w:cstheme="minorHAnsi"/>
                <w:sz w:val="24"/>
                <w:szCs w:val="24"/>
              </w:rPr>
            </w:pPr>
            <w:r w:rsidRPr="00BA5C61">
              <w:rPr>
                <w:rFonts w:cstheme="minorHAnsi"/>
                <w:sz w:val="24"/>
                <w:szCs w:val="24"/>
              </w:rPr>
              <w:t xml:space="preserve">Printed Name: </w:t>
            </w:r>
          </w:p>
        </w:tc>
      </w:tr>
    </w:tbl>
    <w:tbl>
      <w:tblPr>
        <w:tblStyle w:val="TableGrid"/>
        <w:tblpPr w:leftFromText="180" w:rightFromText="180" w:vertAnchor="text" w:horzAnchor="margin" w:tblpY="109"/>
        <w:tblW w:w="9692" w:type="dxa"/>
        <w:tblInd w:w="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846"/>
        <w:gridCol w:w="4846"/>
      </w:tblGrid>
      <w:tr w:rsidR="00BA5C61" w:rsidRPr="00BA5C61" w14:paraId="16F33E54" w14:textId="77777777" w:rsidTr="00635C6C">
        <w:trPr>
          <w:trHeight w:val="321"/>
        </w:trPr>
        <w:tc>
          <w:tcPr>
            <w:tcW w:w="4846" w:type="dxa"/>
          </w:tcPr>
          <w:p w14:paraId="366FE0A9" w14:textId="77777777" w:rsidR="00BA5C61" w:rsidRPr="00BA5C61" w:rsidRDefault="00BA5C61" w:rsidP="00BA5C61">
            <w:pPr>
              <w:spacing w:line="276" w:lineRule="auto"/>
              <w:rPr>
                <w:rFonts w:cstheme="minorHAnsi"/>
                <w:sz w:val="24"/>
                <w:szCs w:val="24"/>
              </w:rPr>
            </w:pPr>
            <w:r w:rsidRPr="00BA5C61">
              <w:rPr>
                <w:rFonts w:cstheme="minorHAnsi"/>
                <w:sz w:val="24"/>
                <w:szCs w:val="24"/>
              </w:rPr>
              <w:t>Title:</w:t>
            </w:r>
          </w:p>
        </w:tc>
        <w:tc>
          <w:tcPr>
            <w:tcW w:w="4846" w:type="dxa"/>
          </w:tcPr>
          <w:p w14:paraId="7D0A8091" w14:textId="77777777" w:rsidR="00BA5C61" w:rsidRPr="00BA5C61" w:rsidRDefault="00BA5C61" w:rsidP="00BA5C61">
            <w:pPr>
              <w:spacing w:line="276" w:lineRule="auto"/>
              <w:rPr>
                <w:rFonts w:cstheme="minorHAnsi"/>
                <w:sz w:val="24"/>
                <w:szCs w:val="24"/>
              </w:rPr>
            </w:pPr>
            <w:r w:rsidRPr="00BA5C61">
              <w:rPr>
                <w:rFonts w:cstheme="minorHAnsi"/>
                <w:sz w:val="24"/>
                <w:szCs w:val="24"/>
              </w:rPr>
              <w:t>Date:</w:t>
            </w:r>
          </w:p>
        </w:tc>
      </w:tr>
      <w:bookmarkEnd w:id="0"/>
    </w:tbl>
    <w:p w14:paraId="1ECFE231" w14:textId="77777777" w:rsidR="004D2F3B" w:rsidRDefault="004D2F3B" w:rsidP="007B441B">
      <w:pPr>
        <w:spacing w:after="0" w:line="276" w:lineRule="auto"/>
      </w:pPr>
    </w:p>
    <w:sectPr w:rsidR="004D2F3B" w:rsidSect="00A77D87">
      <w:headerReference w:type="default" r:id="rId27"/>
      <w:footerReference w:type="default" r:id="rId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0AEF7" w14:textId="77777777" w:rsidR="00BA5C61" w:rsidRDefault="00BA5C61" w:rsidP="00BA5C61">
      <w:pPr>
        <w:spacing w:after="0" w:line="240" w:lineRule="auto"/>
      </w:pPr>
      <w:r>
        <w:separator/>
      </w:r>
    </w:p>
  </w:endnote>
  <w:endnote w:type="continuationSeparator" w:id="0">
    <w:p w14:paraId="31175940" w14:textId="77777777" w:rsidR="00BA5C61" w:rsidRDefault="00BA5C61" w:rsidP="00BA5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002793"/>
      <w:docPartObj>
        <w:docPartGallery w:val="Page Numbers (Bottom of Page)"/>
        <w:docPartUnique/>
      </w:docPartObj>
    </w:sdtPr>
    <w:sdtEndPr/>
    <w:sdtContent>
      <w:sdt>
        <w:sdtPr>
          <w:id w:val="-1705238520"/>
          <w:docPartObj>
            <w:docPartGallery w:val="Page Numbers (Top of Page)"/>
            <w:docPartUnique/>
          </w:docPartObj>
        </w:sdtPr>
        <w:sdtEndPr/>
        <w:sdtContent>
          <w:p w14:paraId="526AEA91" w14:textId="77777777" w:rsidR="008B1C6A" w:rsidRDefault="008B1C6A" w:rsidP="00AC48D1">
            <w:pPr>
              <w:pStyle w:val="Footer"/>
              <w:jc w:val="right"/>
              <w:rPr>
                <w:noProof/>
              </w:rPr>
            </w:pPr>
            <w:r w:rsidRPr="005F542B">
              <w:t xml:space="preserve">Page </w:t>
            </w:r>
            <w:r w:rsidRPr="00AC48D1">
              <w:rPr>
                <w:sz w:val="24"/>
                <w:szCs w:val="24"/>
              </w:rPr>
              <w:fldChar w:fldCharType="begin"/>
            </w:r>
            <w:r w:rsidRPr="00AC48D1">
              <w:instrText xml:space="preserve"> PAGE </w:instrText>
            </w:r>
            <w:r w:rsidRPr="00AC48D1">
              <w:rPr>
                <w:sz w:val="24"/>
                <w:szCs w:val="24"/>
              </w:rPr>
              <w:fldChar w:fldCharType="separate"/>
            </w:r>
            <w:r w:rsidRPr="00AC48D1">
              <w:rPr>
                <w:noProof/>
              </w:rPr>
              <w:t>2</w:t>
            </w:r>
            <w:r w:rsidRPr="00AC48D1">
              <w:rPr>
                <w:sz w:val="24"/>
                <w:szCs w:val="24"/>
              </w:rPr>
              <w:fldChar w:fldCharType="end"/>
            </w:r>
            <w:r w:rsidRPr="005F542B">
              <w:t xml:space="preserve"> of </w:t>
            </w:r>
            <w:fldSimple w:instr=" NUMPAGES  ">
              <w:r w:rsidRPr="00AC48D1">
                <w:rPr>
                  <w:noProof/>
                </w:rPr>
                <w:t>2</w:t>
              </w:r>
            </w:fldSimple>
          </w:p>
          <w:p w14:paraId="6AB5905E" w14:textId="77777777" w:rsidR="008B1C6A" w:rsidRPr="005F542B" w:rsidRDefault="00607C29" w:rsidP="00AC48D1">
            <w:pPr>
              <w:pStyle w:val="Footer"/>
              <w:jc w:val="right"/>
            </w:pPr>
          </w:p>
        </w:sdtContent>
      </w:sdt>
    </w:sdtContent>
  </w:sdt>
  <w:p w14:paraId="5270623B" w14:textId="77777777" w:rsidR="008B1C6A" w:rsidRDefault="008B1C6A" w:rsidP="00130DEC">
    <w:pPr>
      <w:pStyle w:val="Footer"/>
      <w:jc w:val="center"/>
    </w:pPr>
    <w:r>
      <w:rPr>
        <w:rFonts w:ascii="Segoe UI" w:hAnsi="Segoe UI" w:cs="Segoe UI"/>
        <w:color w:val="323130"/>
      </w:rPr>
      <w:t>To request this document in another format, call 1-800-525-0127. Deaf or hard of hearing customers, please call 711 (Washington Relay) or email civil.rights@doh.wa.gov.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8BAA" w14:textId="77777777" w:rsidR="008B1C6A" w:rsidRDefault="008B1C6A" w:rsidP="00130DEC">
    <w:pPr>
      <w:pStyle w:val="Footer"/>
      <w:jc w:val="center"/>
    </w:pPr>
    <w:r>
      <w:rPr>
        <w:rFonts w:ascii="Segoe UI" w:hAnsi="Segoe UI" w:cs="Segoe UI"/>
        <w:color w:val="323130"/>
      </w:rPr>
      <w:t>To request this document in another format, call 1-800-525-0127. Deaf or hard of hearing customers, please call 711 (Washington Relay) or email civil.rights@doh.wa.gov.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DF133" w14:textId="77777777" w:rsidR="00BA5C61" w:rsidRDefault="00BA5C61" w:rsidP="00BA5C61">
      <w:pPr>
        <w:spacing w:after="0" w:line="240" w:lineRule="auto"/>
      </w:pPr>
      <w:r>
        <w:separator/>
      </w:r>
    </w:p>
  </w:footnote>
  <w:footnote w:type="continuationSeparator" w:id="0">
    <w:p w14:paraId="57AAFDFE" w14:textId="77777777" w:rsidR="00BA5C61" w:rsidRDefault="00BA5C61" w:rsidP="00BA5C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4A91" w14:textId="52941ECA" w:rsidR="00163E13" w:rsidRPr="00163E13" w:rsidRDefault="008B1C6A" w:rsidP="00BA5C61">
    <w:pPr>
      <w:jc w:val="center"/>
      <w:rPr>
        <w:rFonts w:cstheme="minorHAnsi"/>
        <w:sz w:val="32"/>
        <w:szCs w:val="32"/>
      </w:rPr>
    </w:pPr>
    <w:r>
      <w:rPr>
        <w:rFonts w:cstheme="minorHAnsi"/>
        <w:noProof/>
        <w:sz w:val="40"/>
        <w:szCs w:val="40"/>
      </w:rPr>
      <w:drawing>
        <wp:anchor distT="0" distB="0" distL="114300" distR="114300" simplePos="0" relativeHeight="251657216" behindDoc="1" locked="0" layoutInCell="1" allowOverlap="1" wp14:anchorId="22F7CEF5" wp14:editId="17CB4E58">
          <wp:simplePos x="0" y="0"/>
          <wp:positionH relativeFrom="margin">
            <wp:align>left</wp:align>
          </wp:positionH>
          <wp:positionV relativeFrom="paragraph">
            <wp:posOffset>-255320</wp:posOffset>
          </wp:positionV>
          <wp:extent cx="1223158" cy="5420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3158" cy="542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E13">
      <w:rPr>
        <w:rFonts w:cstheme="minorHAnsi"/>
        <w:sz w:val="40"/>
        <w:szCs w:val="40"/>
      </w:rPr>
      <w:t xml:space="preserve"> </w:t>
    </w:r>
    <w:r w:rsidRPr="00163E13">
      <w:rPr>
        <w:rFonts w:cstheme="minorHAnsi"/>
        <w:sz w:val="32"/>
        <w:szCs w:val="32"/>
      </w:rPr>
      <w:t>Waiver</w:t>
    </w:r>
    <w:r w:rsidR="00BA5C61" w:rsidRPr="00163E13">
      <w:rPr>
        <w:rFonts w:cstheme="minorHAnsi"/>
        <w:sz w:val="32"/>
        <w:szCs w:val="32"/>
      </w:rPr>
      <w:t xml:space="preserve"> Extension</w:t>
    </w:r>
    <w:r w:rsidRPr="00163E13">
      <w:rPr>
        <w:rFonts w:cstheme="minorHAnsi"/>
        <w:sz w:val="32"/>
        <w:szCs w:val="32"/>
      </w:rPr>
      <w:t xml:space="preserve"> Application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9B8C" w14:textId="77777777" w:rsidR="008B1C6A" w:rsidRPr="00334C6F" w:rsidRDefault="008B1C6A" w:rsidP="00334C6F">
    <w:pPr>
      <w:pStyle w:val="Header"/>
      <w:jc w:val="center"/>
      <w:rPr>
        <w:sz w:val="32"/>
        <w:szCs w:val="32"/>
      </w:rPr>
    </w:pPr>
    <w:r w:rsidRPr="00334C6F">
      <w:rPr>
        <w:sz w:val="32"/>
        <w:szCs w:val="32"/>
      </w:rPr>
      <w:t xml:space="preserve">Application for Grants/Waivers </w:t>
    </w:r>
    <w:r>
      <w:rPr>
        <w:sz w:val="32"/>
        <w:szCs w:val="32"/>
      </w:rPr>
      <w:t xml:space="preserve">                                                                                         </w:t>
    </w:r>
    <w:r w:rsidRPr="00334C6F">
      <w:rPr>
        <w:sz w:val="32"/>
        <w:szCs w:val="32"/>
      </w:rPr>
      <w:t xml:space="preserve">to Support health Systems Transparency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486D" w14:textId="77777777" w:rsidR="008B1C6A" w:rsidRPr="00A77D87" w:rsidRDefault="008B1C6A" w:rsidP="00130DEC">
    <w:pPr>
      <w:pStyle w:val="Header"/>
      <w:jc w:val="right"/>
      <w:rPr>
        <w:sz w:val="24"/>
        <w:szCs w:val="24"/>
      </w:rPr>
    </w:pPr>
    <w:r>
      <w:rPr>
        <w:noProof/>
        <w:sz w:val="36"/>
        <w:szCs w:val="36"/>
      </w:rPr>
      <w:drawing>
        <wp:anchor distT="0" distB="0" distL="114300" distR="114300" simplePos="0" relativeHeight="251658240" behindDoc="1" locked="0" layoutInCell="1" allowOverlap="1" wp14:anchorId="64EE2859" wp14:editId="1F8EC151">
          <wp:simplePos x="0" y="0"/>
          <wp:positionH relativeFrom="margin">
            <wp:align>left</wp:align>
          </wp:positionH>
          <wp:positionV relativeFrom="paragraph">
            <wp:posOffset>-310262</wp:posOffset>
          </wp:positionV>
          <wp:extent cx="1306286" cy="578886"/>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286" cy="578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D87">
      <w:rPr>
        <w:sz w:val="36"/>
        <w:szCs w:val="36"/>
      </w:rPr>
      <w:t>E2SHB 1272 Grant/Waiver Application</w:t>
    </w:r>
    <w:r>
      <w:rPr>
        <w:sz w:val="36"/>
        <w:szCs w:val="36"/>
      </w:rPr>
      <w:t xml:space="preserve"> Form</w:t>
    </w:r>
    <w:r>
      <w:rPr>
        <w:sz w:val="24"/>
        <w:szCs w:val="24"/>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43476"/>
    <w:multiLevelType w:val="multilevel"/>
    <w:tmpl w:val="BC44E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4A1686"/>
    <w:multiLevelType w:val="hybridMultilevel"/>
    <w:tmpl w:val="7CF0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237142"/>
    <w:multiLevelType w:val="multilevel"/>
    <w:tmpl w:val="5FFA5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D435BE"/>
    <w:multiLevelType w:val="hybridMultilevel"/>
    <w:tmpl w:val="8446D1B6"/>
    <w:lvl w:ilvl="0" w:tplc="04090005">
      <w:start w:val="1"/>
      <w:numFmt w:val="bullet"/>
      <w:lvlText w:val=""/>
      <w:lvlJc w:val="left"/>
      <w:pPr>
        <w:ind w:left="720" w:hanging="360"/>
      </w:pPr>
      <w:rPr>
        <w:rFonts w:ascii="Wingdings" w:hAnsi="Wingdings"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9295C85"/>
    <w:multiLevelType w:val="hybridMultilevel"/>
    <w:tmpl w:val="BDA2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5007C8"/>
    <w:multiLevelType w:val="hybridMultilevel"/>
    <w:tmpl w:val="561CE0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DE5304"/>
    <w:multiLevelType w:val="hybridMultilevel"/>
    <w:tmpl w:val="EADED456"/>
    <w:lvl w:ilvl="0" w:tplc="3D0201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0596683">
    <w:abstractNumId w:val="0"/>
  </w:num>
  <w:num w:numId="2" w16cid:durableId="1133908851">
    <w:abstractNumId w:val="3"/>
  </w:num>
  <w:num w:numId="3" w16cid:durableId="1174035146">
    <w:abstractNumId w:val="5"/>
  </w:num>
  <w:num w:numId="4" w16cid:durableId="901796542">
    <w:abstractNumId w:val="4"/>
  </w:num>
  <w:num w:numId="5" w16cid:durableId="2020572646">
    <w:abstractNumId w:val="1"/>
  </w:num>
  <w:num w:numId="6" w16cid:durableId="906497499">
    <w:abstractNumId w:val="6"/>
  </w:num>
  <w:num w:numId="7" w16cid:durableId="11947296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C61"/>
    <w:rsid w:val="00163E13"/>
    <w:rsid w:val="003364D8"/>
    <w:rsid w:val="004013CC"/>
    <w:rsid w:val="004C3E5B"/>
    <w:rsid w:val="004D2F3B"/>
    <w:rsid w:val="00607C29"/>
    <w:rsid w:val="0069672D"/>
    <w:rsid w:val="007B441B"/>
    <w:rsid w:val="008B1C6A"/>
    <w:rsid w:val="008B23AC"/>
    <w:rsid w:val="00A152C9"/>
    <w:rsid w:val="00BA5C61"/>
    <w:rsid w:val="00C457E2"/>
    <w:rsid w:val="00CB1091"/>
    <w:rsid w:val="00D271FB"/>
    <w:rsid w:val="00E10EB1"/>
    <w:rsid w:val="00F03229"/>
    <w:rsid w:val="00FE3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860D5"/>
  <w15:chartTrackingRefBased/>
  <w15:docId w15:val="{0C9BA8F2-78BD-44AA-A73C-80BB75375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C61"/>
    <w:pPr>
      <w:tabs>
        <w:tab w:val="center" w:pos="4680"/>
        <w:tab w:val="right" w:pos="9360"/>
      </w:tabs>
      <w:spacing w:after="0" w:line="240" w:lineRule="auto"/>
    </w:pPr>
    <w:rPr>
      <w:rFonts w:eastAsiaTheme="minorEastAsia"/>
      <w:kern w:val="0"/>
      <w:sz w:val="20"/>
      <w:szCs w:val="20"/>
      <w14:ligatures w14:val="none"/>
    </w:rPr>
  </w:style>
  <w:style w:type="character" w:customStyle="1" w:styleId="HeaderChar">
    <w:name w:val="Header Char"/>
    <w:basedOn w:val="DefaultParagraphFont"/>
    <w:link w:val="Header"/>
    <w:uiPriority w:val="99"/>
    <w:rsid w:val="00BA5C61"/>
    <w:rPr>
      <w:rFonts w:eastAsiaTheme="minorEastAsia"/>
      <w:kern w:val="0"/>
      <w:sz w:val="20"/>
      <w:szCs w:val="20"/>
      <w14:ligatures w14:val="none"/>
    </w:rPr>
  </w:style>
  <w:style w:type="paragraph" w:styleId="Footer">
    <w:name w:val="footer"/>
    <w:basedOn w:val="Normal"/>
    <w:link w:val="FooterChar"/>
    <w:uiPriority w:val="99"/>
    <w:unhideWhenUsed/>
    <w:rsid w:val="00BA5C61"/>
    <w:pPr>
      <w:tabs>
        <w:tab w:val="center" w:pos="4680"/>
        <w:tab w:val="right" w:pos="9360"/>
      </w:tabs>
      <w:spacing w:after="0" w:line="240" w:lineRule="auto"/>
    </w:pPr>
    <w:rPr>
      <w:rFonts w:eastAsiaTheme="minorEastAsia"/>
      <w:kern w:val="0"/>
      <w:sz w:val="20"/>
      <w:szCs w:val="20"/>
      <w14:ligatures w14:val="none"/>
    </w:rPr>
  </w:style>
  <w:style w:type="character" w:customStyle="1" w:styleId="FooterChar">
    <w:name w:val="Footer Char"/>
    <w:basedOn w:val="DefaultParagraphFont"/>
    <w:link w:val="Footer"/>
    <w:uiPriority w:val="99"/>
    <w:rsid w:val="00BA5C61"/>
    <w:rPr>
      <w:rFonts w:eastAsiaTheme="minorEastAsia"/>
      <w:kern w:val="0"/>
      <w:sz w:val="20"/>
      <w:szCs w:val="20"/>
      <w14:ligatures w14:val="none"/>
    </w:rPr>
  </w:style>
  <w:style w:type="table" w:styleId="TableGrid">
    <w:name w:val="Table Grid"/>
    <w:basedOn w:val="TableNormal"/>
    <w:uiPriority w:val="39"/>
    <w:rsid w:val="00BA5C61"/>
    <w:pPr>
      <w:spacing w:after="0" w:line="240" w:lineRule="auto"/>
    </w:pPr>
    <w:rPr>
      <w:rFonts w:eastAsiaTheme="minorEastAsia"/>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BA5C61"/>
    <w:pPr>
      <w:spacing w:after="0" w:line="240" w:lineRule="auto"/>
    </w:pPr>
    <w:rPr>
      <w:rFonts w:eastAsia="Calibri"/>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A5C6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4013C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13CC"/>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8B1C6A"/>
    <w:rPr>
      <w:sz w:val="16"/>
      <w:szCs w:val="16"/>
    </w:rPr>
  </w:style>
  <w:style w:type="paragraph" w:styleId="CommentText">
    <w:name w:val="annotation text"/>
    <w:basedOn w:val="Normal"/>
    <w:link w:val="CommentTextChar"/>
    <w:uiPriority w:val="99"/>
    <w:unhideWhenUsed/>
    <w:rsid w:val="008B1C6A"/>
    <w:pPr>
      <w:spacing w:line="240" w:lineRule="auto"/>
    </w:pPr>
    <w:rPr>
      <w:sz w:val="20"/>
      <w:szCs w:val="20"/>
    </w:rPr>
  </w:style>
  <w:style w:type="character" w:customStyle="1" w:styleId="CommentTextChar">
    <w:name w:val="Comment Text Char"/>
    <w:basedOn w:val="DefaultParagraphFont"/>
    <w:link w:val="CommentText"/>
    <w:uiPriority w:val="99"/>
    <w:rsid w:val="008B1C6A"/>
    <w:rPr>
      <w:sz w:val="20"/>
      <w:szCs w:val="20"/>
    </w:rPr>
  </w:style>
  <w:style w:type="paragraph" w:styleId="CommentSubject">
    <w:name w:val="annotation subject"/>
    <w:basedOn w:val="CommentText"/>
    <w:next w:val="CommentText"/>
    <w:link w:val="CommentSubjectChar"/>
    <w:uiPriority w:val="99"/>
    <w:semiHidden/>
    <w:unhideWhenUsed/>
    <w:rsid w:val="008B1C6A"/>
    <w:rPr>
      <w:b/>
      <w:bCs/>
    </w:rPr>
  </w:style>
  <w:style w:type="character" w:customStyle="1" w:styleId="CommentSubjectChar">
    <w:name w:val="Comment Subject Char"/>
    <w:basedOn w:val="CommentTextChar"/>
    <w:link w:val="CommentSubject"/>
    <w:uiPriority w:val="99"/>
    <w:semiHidden/>
    <w:rsid w:val="008B1C6A"/>
    <w:rPr>
      <w:b/>
      <w:bCs/>
      <w:sz w:val="20"/>
      <w:szCs w:val="20"/>
    </w:rPr>
  </w:style>
  <w:style w:type="character" w:styleId="Hyperlink">
    <w:name w:val="Hyperlink"/>
    <w:basedOn w:val="DefaultParagraphFont"/>
    <w:uiPriority w:val="99"/>
    <w:unhideWhenUsed/>
    <w:rsid w:val="00163E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wfilesext.leg.wa.gov/biennium/2021-22/Pdf/Bills/Session%20Laws/House/1272-S2.SL.pdf?q=20220510131550" TargetMode="External"/><Relationship Id="rId18" Type="http://schemas.openxmlformats.org/officeDocument/2006/relationships/hyperlink" Target="https://gcc02.safelinks.protection.outlook.com/?url=https%3A%2F%2Fapps.leg.wa.gov%2FRCW%2Fdefault.aspx%3Fcite%3D43.70.052&amp;data=05%7C01%7Cwendi.gilreath%40doh.wa.gov%7C4d2eae6ae15942156f4e08db99e18345%7C11d0e217264e400a8ba057dcc127d72d%7C0%7C0%7C638272966204491520%7CUnknown%7CTWFpbGZsb3d8eyJWIjoiMC4wLjAwMDAiLCJQIjoiV2luMzIiLCJBTiI6Ik1haWwiLCJXVCI6Mn0%3D%7C3000%7C%7C%7C&amp;sdata=moadigJWScFeXS95p%2FbI4p3xm3pL7DE73sKSLrHW54U%3D&amp;reserved=0"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app.leg.wa.gov/wac/default.aspx?cite=246-455-035" TargetMode="External"/><Relationship Id="rId7" Type="http://schemas.openxmlformats.org/officeDocument/2006/relationships/hyperlink" Target="mailto:CHARSgeneral@doh.wa.gov" TargetMode="External"/><Relationship Id="rId12" Type="http://schemas.openxmlformats.org/officeDocument/2006/relationships/hyperlink" Target="https://app.leg.wa.gov/wac/default.aspx?cite=246-455-035" TargetMode="External"/><Relationship Id="rId17" Type="http://schemas.openxmlformats.org/officeDocument/2006/relationships/hyperlink" Target="https://lawfilesext.leg.wa.gov/biennium/2021-22/Pdf/Bills/Session%20Laws/House/1272-S2.SL.pdf?q=20220510131550" TargetMode="External"/><Relationship Id="rId25" Type="http://schemas.openxmlformats.org/officeDocument/2006/relationships/footer" Target="footer1.xml"/><Relationship Id="rId2" Type="http://schemas.openxmlformats.org/officeDocument/2006/relationships/styles" Target="styles.xml"/><Relationship Id="rId20" Type="http://schemas.openxmlformats.org/officeDocument/2006/relationships/hyperlink" Target="https://gcc02.safelinks.protection.outlook.com/?url=https%3A%2F%2Fapp.leg.wa.gov%2FWAC%2Fdefault.aspx%3Fcite%3D246-455-025&amp;data=05%7C01%7Cwendi.gilreath%40doh.wa.gov%7C4d2eae6ae15942156f4e08db99e18345%7C11d0e217264e400a8ba057dcc127d72d%7C0%7C0%7C638272966204491520%7CUnknown%7CTWFpbGZsb3d8eyJWIjoiMC4wLjAwMDAiLCJQIjoiV2luMzIiLCJBTiI6Ik1haWwiLCJXVCI6Mn0%3D%7C3000%7C%7C%7C&amp;sdata=LO2fwlJLTSrOoicOll7ICy3DNbs5%2FOYQhMvmmG5vM5s%3D&amp;reserved=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cc02.safelinks.protection.outlook.com/?url=https%3A%2F%2Fapp.leg.wa.gov%2FWAC%2Fdefault.aspx%3Fcite%3D246-455-025&amp;data=05%7C01%7Cwendi.gilreath%40doh.wa.gov%7C4d2eae6ae15942156f4e08db99e18345%7C11d0e217264e400a8ba057dcc127d72d%7C0%7C0%7C638272966204491520%7CUnknown%7CTWFpbGZsb3d8eyJWIjoiMC4wLjAwMDAiLCJQIjoiV2luMzIiLCJBTiI6Ik1haWwiLCJXVCI6Mn0%3D%7C3000%7C%7C%7C&amp;sdata=LO2fwlJLTSrOoicOll7ICy3DNbs5%2FOYQhMvmmG5vM5s%3D&amp;reserved=0" TargetMode="External"/><Relationship Id="rId24" Type="http://schemas.openxmlformats.org/officeDocument/2006/relationships/header" Target="header1.xml"/><Relationship Id="rId5" Type="http://schemas.openxmlformats.org/officeDocument/2006/relationships/footnotes" Target="footnotes.xml"/><Relationship Id="rId23" Type="http://schemas.openxmlformats.org/officeDocument/2006/relationships/hyperlink" Target="https://app.leg.wa.gov/WAC/default.aspx?cite=246-455-035" TargetMode="External"/><Relationship Id="rId28" Type="http://schemas.openxmlformats.org/officeDocument/2006/relationships/footer" Target="footer2.xml"/><Relationship Id="rId10" Type="http://schemas.openxmlformats.org/officeDocument/2006/relationships/hyperlink" Target="https://gcc02.safelinks.protection.outlook.com/?url=http%3A%2F%2Fapp.leg.wa.gov%2FWAC%2Fdefault.aspx%3Fcite%3D246-455-020&amp;data=05%7C01%7Cwendi.gilreath%40doh.wa.gov%7C4d2eae6ae15942156f4e08db99e18345%7C11d0e217264e400a8ba057dcc127d72d%7C0%7C0%7C638272966204491520%7CUnknown%7CTWFpbGZsb3d8eyJWIjoiMC4wLjAwMDAiLCJQIjoiV2luMzIiLCJBTiI6Ik1haWwiLCJXVCI6Mn0%3D%7C3000%7C%7C%7C&amp;sdata=pE%2BAMMHzWednd2TRZKlR2RjokoLykQgnPZzuSGatRNU%3D&amp;reserved=0" TargetMode="External"/><Relationship Id="rId19" Type="http://schemas.openxmlformats.org/officeDocument/2006/relationships/hyperlink" Target="https://gcc02.safelinks.protection.outlook.com/?url=http%3A%2F%2Fapp.leg.wa.gov%2FWAC%2Fdefault.aspx%3Fcite%3D246-455-020&amp;data=05%7C01%7Cwendi.gilreath%40doh.wa.gov%7C4d2eae6ae15942156f4e08db99e18345%7C11d0e217264e400a8ba057dcc127d72d%7C0%7C0%7C638272966204491520%7CUnknown%7CTWFpbGZsb3d8eyJWIjoiMC4wLjAwMDAiLCJQIjoiV2luMzIiLCJBTiI6Ik1haWwiLCJXVCI6Mn0%3D%7C3000%7C%7C%7C&amp;sdata=pE%2BAMMHzWednd2TRZKlR2RjokoLykQgnPZzuSGatRNU%3D&amp;reserved=0" TargetMode="External"/><Relationship Id="rId4" Type="http://schemas.openxmlformats.org/officeDocument/2006/relationships/webSettings" Target="webSettings.xml"/><Relationship Id="rId9" Type="http://schemas.openxmlformats.org/officeDocument/2006/relationships/hyperlink" Target="https://gcc02.safelinks.protection.outlook.com/?url=https%3A%2F%2Fapps.leg.wa.gov%2FRCW%2Fdefault.aspx%3Fcite%3D43.70.052&amp;data=05%7C01%7Cwendi.gilreath%40doh.wa.gov%7C4d2eae6ae15942156f4e08db99e18345%7C11d0e217264e400a8ba057dcc127d72d%7C0%7C0%7C638272966204491520%7CUnknown%7CTWFpbGZsb3d8eyJWIjoiMC4wLjAwMDAiLCJQIjoiV2luMzIiLCJBTiI6Ik1haWwiLCJXVCI6Mn0%3D%7C3000%7C%7C%7C&amp;sdata=moadigJWScFeXS95p%2FbI4p3xm3pL7DE73sKSLrHW54U%3D&amp;reserved=0" TargetMode="External"/><Relationship Id="rId22" Type="http://schemas.openxmlformats.org/officeDocument/2006/relationships/hyperlink" Target="https://app.leg.wa.gov/WAC/default.aspx?cite=246-455-035"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 Shelly L (DOH)</dc:creator>
  <cp:keywords/>
  <dc:description/>
  <cp:lastModifiedBy>Cook, Shelly L (DOH)</cp:lastModifiedBy>
  <cp:revision>7</cp:revision>
  <dcterms:created xsi:type="dcterms:W3CDTF">2023-09-28T19:03:00Z</dcterms:created>
  <dcterms:modified xsi:type="dcterms:W3CDTF">2023-09-28T19:51:00Z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2023-09-27T17:32:19Z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13d4094f-ed7c-4a45-ab2e-ad97fda94f50</vt:lpwstr>
  </property>
  <property fmtid="{D5CDD505-2E9C-101B-9397-08002B2CF9AE}" pid="8" name="MSIP_Label_1520fa42-cf58-4c22-8b93-58cf1d3bd1cb_ContentBits">
    <vt:lpwstr>0</vt:lpwstr>
  </property>
</Properties>
</file>