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76B" w:rsidRDefault="0084476B" w:rsidP="0084476B">
      <w:pPr>
        <w:rPr>
          <w:b/>
          <w:bCs/>
        </w:rPr>
      </w:pPr>
    </w:p>
    <w:p w:rsidR="0084476B" w:rsidRDefault="0084476B" w:rsidP="0084476B">
      <w:pPr>
        <w:rPr>
          <w:b/>
          <w:bCs/>
        </w:rPr>
      </w:pPr>
    </w:p>
    <w:p w:rsidR="0084476B" w:rsidRDefault="0084476B" w:rsidP="0084476B">
      <w:pPr>
        <w:rPr>
          <w:b/>
          <w:bCs/>
        </w:rPr>
      </w:pPr>
    </w:p>
    <w:p w:rsidR="0084476B" w:rsidRDefault="0084476B" w:rsidP="0084476B">
      <w:pPr>
        <w:rPr>
          <w:b/>
          <w:bCs/>
        </w:rPr>
      </w:pPr>
    </w:p>
    <w:p w:rsidR="0084476B" w:rsidRPr="0084476B" w:rsidRDefault="0084476B" w:rsidP="0084476B">
      <w:pPr>
        <w:rPr>
          <w:i/>
          <w:iCs/>
        </w:rPr>
      </w:pPr>
      <w:r w:rsidRPr="0084476B">
        <w:rPr>
          <w:b/>
          <w:bCs/>
          <w:i/>
          <w:iCs/>
          <w:highlight w:val="lightGray"/>
        </w:rPr>
        <w:t>SAMPLE</w:t>
      </w:r>
      <w:r w:rsidRPr="0084476B">
        <w:rPr>
          <w:i/>
          <w:iCs/>
          <w:highlight w:val="lightGray"/>
        </w:rPr>
        <w:t>: Letter to Parents of Child with Eleva</w:t>
      </w:r>
      <w:r>
        <w:rPr>
          <w:i/>
          <w:iCs/>
          <w:highlight w:val="lightGray"/>
        </w:rPr>
        <w:t>ted Blood Lead Level t</w:t>
      </w:r>
      <w:r w:rsidRPr="0084476B">
        <w:rPr>
          <w:i/>
          <w:iCs/>
          <w:highlight w:val="lightGray"/>
        </w:rPr>
        <w:t>emplate</w:t>
      </w:r>
    </w:p>
    <w:p w:rsidR="0084476B" w:rsidRDefault="0084476B" w:rsidP="0084476B"/>
    <w:p w:rsidR="0084476B" w:rsidRPr="0084476B" w:rsidRDefault="0084476B" w:rsidP="0084476B">
      <w:r w:rsidRPr="0084476B">
        <w:t>[Date]</w:t>
      </w:r>
    </w:p>
    <w:p w:rsidR="0084476B" w:rsidRPr="0084476B" w:rsidRDefault="0084476B" w:rsidP="0084476B"/>
    <w:p w:rsidR="0084476B" w:rsidRPr="0084476B" w:rsidRDefault="0084476B" w:rsidP="0084476B">
      <w:r w:rsidRPr="0084476B">
        <w:t>Parents of [Child’s Name] [Address]</w:t>
      </w:r>
    </w:p>
    <w:p w:rsidR="0084476B" w:rsidRPr="0084476B" w:rsidRDefault="0084476B" w:rsidP="0084476B">
      <w:r w:rsidRPr="0084476B">
        <w:t>[Address]</w:t>
      </w:r>
    </w:p>
    <w:p w:rsidR="0084476B" w:rsidRPr="0084476B" w:rsidRDefault="0084476B" w:rsidP="0084476B">
      <w:pPr>
        <w:rPr>
          <w:b/>
          <w:bCs/>
        </w:rPr>
      </w:pPr>
      <w:r w:rsidRPr="0084476B">
        <w:rPr>
          <w:b/>
          <w:bCs/>
        </w:rPr>
        <w:t>RE: Blood Lead Level Consultation</w:t>
      </w:r>
    </w:p>
    <w:p w:rsidR="0084476B" w:rsidRPr="0084476B" w:rsidRDefault="0084476B" w:rsidP="0084476B">
      <w:r w:rsidRPr="0084476B">
        <w:t>Dear Parent/Caregiver:</w:t>
      </w:r>
    </w:p>
    <w:p w:rsidR="0084476B" w:rsidRPr="0084476B" w:rsidRDefault="0084476B" w:rsidP="0084476B">
      <w:r w:rsidRPr="0084476B">
        <w:t xml:space="preserve">On [Date] [Child’s Name] received a blood lead test showing a blood lead level of [Test Result] </w:t>
      </w:r>
      <w:proofErr w:type="spellStart"/>
      <w:r w:rsidRPr="0084476B">
        <w:t>μg</w:t>
      </w:r>
      <w:proofErr w:type="spellEnd"/>
      <w:r w:rsidRPr="0084476B">
        <w:t>/</w:t>
      </w:r>
      <w:proofErr w:type="spellStart"/>
      <w:r w:rsidRPr="0084476B">
        <w:t>dL</w:t>
      </w:r>
      <w:proofErr w:type="spellEnd"/>
      <w:r w:rsidRPr="0084476B">
        <w:t xml:space="preserve">. Blood lead levels at or above 5 </w:t>
      </w:r>
      <w:proofErr w:type="spellStart"/>
      <w:r w:rsidRPr="0084476B">
        <w:t>μg</w:t>
      </w:r>
      <w:proofErr w:type="spellEnd"/>
      <w:r w:rsidRPr="0084476B">
        <w:t>/</w:t>
      </w:r>
      <w:proofErr w:type="spellStart"/>
      <w:r w:rsidRPr="0084476B">
        <w:t>dL</w:t>
      </w:r>
      <w:proofErr w:type="spellEnd"/>
      <w:r w:rsidRPr="0084476B">
        <w:t xml:space="preserve"> are considered elevated per the Centers for Disease Control and Prevention.</w:t>
      </w:r>
    </w:p>
    <w:p w:rsidR="0084476B" w:rsidRPr="0084476B" w:rsidRDefault="0084476B" w:rsidP="0084476B">
      <w:bookmarkStart w:id="0" w:name="_GoBack"/>
      <w:bookmarkEnd w:id="0"/>
      <w:r w:rsidRPr="0084476B">
        <w:lastRenderedPageBreak/>
        <w:t>We are providing you with information that will help you identify potential sources of lead in your home that may be contributing to your child’s lead level. We are also including information on methods that can decrease your child’s lead exposure and minimize its effects on your child’s health.</w:t>
      </w:r>
    </w:p>
    <w:p w:rsidR="0084476B" w:rsidRPr="0084476B" w:rsidRDefault="0084476B" w:rsidP="0084476B">
      <w:r w:rsidRPr="0084476B">
        <w:t>We are providing this information because lead damages the brain and nervous systems of children at a critical time in their development.</w:t>
      </w:r>
    </w:p>
    <w:p w:rsidR="0084476B" w:rsidRPr="0084476B" w:rsidRDefault="0084476B" w:rsidP="0084476B">
      <w:r w:rsidRPr="0084476B">
        <w:t>If you have any questions about lead please contact me at (xxx) xxx-</w:t>
      </w:r>
      <w:proofErr w:type="spellStart"/>
      <w:r w:rsidRPr="0084476B">
        <w:t>xxxx</w:t>
      </w:r>
      <w:proofErr w:type="spellEnd"/>
      <w:r w:rsidRPr="0084476B">
        <w:t>.</w:t>
      </w:r>
    </w:p>
    <w:p w:rsidR="0084476B" w:rsidRPr="0084476B" w:rsidRDefault="0084476B" w:rsidP="0084476B">
      <w:r w:rsidRPr="0084476B">
        <w:t>Sincerely,</w:t>
      </w:r>
    </w:p>
    <w:p w:rsidR="0084476B" w:rsidRPr="0084476B" w:rsidRDefault="0084476B" w:rsidP="0084476B">
      <w:r w:rsidRPr="0084476B">
        <w:t>[Name &amp; Contact Information]</w:t>
      </w:r>
    </w:p>
    <w:p w:rsidR="0084476B" w:rsidRDefault="0084476B" w:rsidP="0084476B">
      <w:pPr>
        <w:rPr>
          <w:b/>
          <w:bCs/>
          <w:i/>
          <w:iCs/>
          <w:u w:val="thick"/>
        </w:rPr>
      </w:pPr>
    </w:p>
    <w:p w:rsidR="0084476B" w:rsidRDefault="0084476B" w:rsidP="0084476B">
      <w:pPr>
        <w:rPr>
          <w:b/>
          <w:bCs/>
          <w:i/>
          <w:iCs/>
          <w:u w:val="thick"/>
        </w:rPr>
      </w:pPr>
    </w:p>
    <w:p w:rsidR="0084476B" w:rsidRPr="0084476B" w:rsidRDefault="0084476B" w:rsidP="0084476B">
      <w:pPr>
        <w:rPr>
          <w:b/>
          <w:bCs/>
          <w:i/>
          <w:iCs/>
        </w:rPr>
      </w:pPr>
      <w:r w:rsidRPr="0084476B">
        <w:rPr>
          <w:b/>
          <w:bCs/>
          <w:i/>
          <w:iCs/>
          <w:u w:val="thick"/>
        </w:rPr>
        <w:t>Enclosure:</w:t>
      </w:r>
    </w:p>
    <w:p w:rsidR="0084476B" w:rsidRPr="0084476B" w:rsidRDefault="0084476B" w:rsidP="0084476B">
      <w:r w:rsidRPr="0084476B">
        <w:t>The following DOH lead publications:</w:t>
      </w:r>
    </w:p>
    <w:p w:rsidR="0084476B" w:rsidRPr="0084476B" w:rsidRDefault="009508D9" w:rsidP="0084476B">
      <w:pPr>
        <w:numPr>
          <w:ilvl w:val="0"/>
          <w:numId w:val="2"/>
        </w:numPr>
      </w:pPr>
      <w:hyperlink r:id="rId5" w:history="1">
        <w:r w:rsidR="0084476B" w:rsidRPr="0084476B">
          <w:rPr>
            <w:rStyle w:val="Hyperlink"/>
          </w:rPr>
          <w:t>“My Child’s Lead Test Result”</w:t>
        </w:r>
      </w:hyperlink>
    </w:p>
    <w:p w:rsidR="0084476B" w:rsidRPr="0084476B" w:rsidRDefault="009508D9" w:rsidP="0084476B">
      <w:pPr>
        <w:numPr>
          <w:ilvl w:val="0"/>
          <w:numId w:val="1"/>
        </w:numPr>
      </w:pPr>
      <w:hyperlink r:id="rId6" w:history="1">
        <w:r w:rsidR="0084476B" w:rsidRPr="0084476B">
          <w:rPr>
            <w:rStyle w:val="Hyperlink"/>
          </w:rPr>
          <w:t>“Lead Warning – Lead Can Poison Your Child”</w:t>
        </w:r>
      </w:hyperlink>
    </w:p>
    <w:p w:rsidR="003F06B1" w:rsidRPr="0084476B" w:rsidRDefault="003F06B1"/>
    <w:sectPr w:rsidR="003F06B1" w:rsidRPr="0084476B" w:rsidSect="0084476B">
      <w:pgSz w:w="12240" w:h="15840"/>
      <w:pgMar w:top="0" w:right="1380" w:bottom="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820" w:hanging="360"/>
      </w:pPr>
      <w:rPr>
        <w:rFonts w:ascii="Wingdings" w:hAnsi="Wingdings" w:cs="Wingdings"/>
        <w:b w:val="0"/>
        <w:bCs w:val="0"/>
        <w:w w:val="100"/>
        <w:sz w:val="24"/>
        <w:szCs w:val="24"/>
      </w:rPr>
    </w:lvl>
    <w:lvl w:ilvl="1">
      <w:numFmt w:val="bullet"/>
      <w:lvlText w:val="•"/>
      <w:lvlJc w:val="left"/>
      <w:pPr>
        <w:ind w:left="1690" w:hanging="360"/>
      </w:pPr>
    </w:lvl>
    <w:lvl w:ilvl="2">
      <w:numFmt w:val="bullet"/>
      <w:lvlText w:val="•"/>
      <w:lvlJc w:val="left"/>
      <w:pPr>
        <w:ind w:left="2560" w:hanging="360"/>
      </w:pPr>
    </w:lvl>
    <w:lvl w:ilvl="3">
      <w:numFmt w:val="bullet"/>
      <w:lvlText w:val="•"/>
      <w:lvlJc w:val="left"/>
      <w:pPr>
        <w:ind w:left="3430" w:hanging="360"/>
      </w:pPr>
    </w:lvl>
    <w:lvl w:ilvl="4">
      <w:numFmt w:val="bullet"/>
      <w:lvlText w:val="•"/>
      <w:lvlJc w:val="left"/>
      <w:pPr>
        <w:ind w:left="4300" w:hanging="360"/>
      </w:pPr>
    </w:lvl>
    <w:lvl w:ilvl="5">
      <w:numFmt w:val="bullet"/>
      <w:lvlText w:val="•"/>
      <w:lvlJc w:val="left"/>
      <w:pPr>
        <w:ind w:left="5170" w:hanging="360"/>
      </w:pPr>
    </w:lvl>
    <w:lvl w:ilvl="6">
      <w:numFmt w:val="bullet"/>
      <w:lvlText w:val="•"/>
      <w:lvlJc w:val="left"/>
      <w:pPr>
        <w:ind w:left="6040" w:hanging="360"/>
      </w:pPr>
    </w:lvl>
    <w:lvl w:ilvl="7">
      <w:numFmt w:val="bullet"/>
      <w:lvlText w:val="•"/>
      <w:lvlJc w:val="left"/>
      <w:pPr>
        <w:ind w:left="6910" w:hanging="360"/>
      </w:pPr>
    </w:lvl>
    <w:lvl w:ilvl="8">
      <w:numFmt w:val="bullet"/>
      <w:lvlText w:val="•"/>
      <w:lvlJc w:val="left"/>
      <w:pPr>
        <w:ind w:left="7780" w:hanging="360"/>
      </w:pPr>
    </w:lvl>
  </w:abstractNum>
  <w:abstractNum w:abstractNumId="1" w15:restartNumberingAfterBreak="0">
    <w:nsid w:val="00000403"/>
    <w:multiLevelType w:val="multilevel"/>
    <w:tmpl w:val="00000886"/>
    <w:lvl w:ilvl="0">
      <w:numFmt w:val="bullet"/>
      <w:lvlText w:val=""/>
      <w:lvlJc w:val="left"/>
      <w:pPr>
        <w:ind w:left="820" w:hanging="360"/>
      </w:pPr>
      <w:rPr>
        <w:rFonts w:ascii="Wingdings" w:hAnsi="Wingdings" w:cs="Wingdings"/>
        <w:b w:val="0"/>
        <w:bCs w:val="0"/>
        <w:w w:val="100"/>
        <w:sz w:val="24"/>
        <w:szCs w:val="24"/>
      </w:rPr>
    </w:lvl>
    <w:lvl w:ilvl="1">
      <w:numFmt w:val="bullet"/>
      <w:lvlText w:val="•"/>
      <w:lvlJc w:val="left"/>
      <w:pPr>
        <w:ind w:left="1690" w:hanging="360"/>
      </w:pPr>
    </w:lvl>
    <w:lvl w:ilvl="2">
      <w:numFmt w:val="bullet"/>
      <w:lvlText w:val="•"/>
      <w:lvlJc w:val="left"/>
      <w:pPr>
        <w:ind w:left="2560" w:hanging="360"/>
      </w:pPr>
    </w:lvl>
    <w:lvl w:ilvl="3">
      <w:numFmt w:val="bullet"/>
      <w:lvlText w:val="•"/>
      <w:lvlJc w:val="left"/>
      <w:pPr>
        <w:ind w:left="3430" w:hanging="360"/>
      </w:pPr>
    </w:lvl>
    <w:lvl w:ilvl="4">
      <w:numFmt w:val="bullet"/>
      <w:lvlText w:val="•"/>
      <w:lvlJc w:val="left"/>
      <w:pPr>
        <w:ind w:left="4300" w:hanging="360"/>
      </w:pPr>
    </w:lvl>
    <w:lvl w:ilvl="5">
      <w:numFmt w:val="bullet"/>
      <w:lvlText w:val="•"/>
      <w:lvlJc w:val="left"/>
      <w:pPr>
        <w:ind w:left="5170" w:hanging="360"/>
      </w:pPr>
    </w:lvl>
    <w:lvl w:ilvl="6">
      <w:numFmt w:val="bullet"/>
      <w:lvlText w:val="•"/>
      <w:lvlJc w:val="left"/>
      <w:pPr>
        <w:ind w:left="6040" w:hanging="360"/>
      </w:pPr>
    </w:lvl>
    <w:lvl w:ilvl="7">
      <w:numFmt w:val="bullet"/>
      <w:lvlText w:val="•"/>
      <w:lvlJc w:val="left"/>
      <w:pPr>
        <w:ind w:left="6910" w:hanging="360"/>
      </w:pPr>
    </w:lvl>
    <w:lvl w:ilvl="8">
      <w:numFmt w:val="bullet"/>
      <w:lvlText w:val="•"/>
      <w:lvlJc w:val="left"/>
      <w:pPr>
        <w:ind w:left="77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76B"/>
    <w:rsid w:val="003F06B1"/>
    <w:rsid w:val="0084476B"/>
    <w:rsid w:val="00950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E9275-3980-461D-893D-A3D7A11F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76B"/>
    <w:rPr>
      <w:color w:val="0563C1" w:themeColor="hyperlink"/>
      <w:u w:val="single"/>
    </w:rPr>
  </w:style>
  <w:style w:type="character" w:styleId="FollowedHyperlink">
    <w:name w:val="FollowedHyperlink"/>
    <w:basedOn w:val="DefaultParagraphFont"/>
    <w:uiPriority w:val="99"/>
    <w:semiHidden/>
    <w:unhideWhenUsed/>
    <w:rsid w:val="008447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h.wa.gov/Portals/1/Documents/Pubs/334-141En.pdf" TargetMode="External"/><Relationship Id="rId5" Type="http://schemas.openxmlformats.org/officeDocument/2006/relationships/hyperlink" Target="https://www.doh.wa.gov/Portals/1/Documents/Pubs/334-33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Mendez, Araceli (DOH)</dc:creator>
  <cp:keywords/>
  <dc:description/>
  <cp:lastModifiedBy>Lohr, Teresa (DOH)</cp:lastModifiedBy>
  <cp:revision>2</cp:revision>
  <cp:lastPrinted>2018-02-07T16:11:00Z</cp:lastPrinted>
  <dcterms:created xsi:type="dcterms:W3CDTF">2018-02-21T20:37:00Z</dcterms:created>
  <dcterms:modified xsi:type="dcterms:W3CDTF">2018-02-21T20:37:00Z</dcterms:modified>
</cp:coreProperties>
</file>