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4D" w:rsidRDefault="0052317D" w:rsidP="0074734D">
      <w:pPr>
        <w:spacing w:after="0"/>
        <w:rPr>
          <w:b/>
        </w:rPr>
      </w:pPr>
      <w:bookmarkStart w:id="0" w:name="_GoBack"/>
      <w:bookmarkEnd w:id="0"/>
      <w:r>
        <w:rPr>
          <w:b/>
        </w:rPr>
        <w:t xml:space="preserve">PowerPoint Presentation:  </w:t>
      </w:r>
      <w:r w:rsidR="0074734D" w:rsidRPr="0074734D">
        <w:rPr>
          <w:b/>
        </w:rPr>
        <w:t xml:space="preserve">Immunizations </w:t>
      </w:r>
      <w:proofErr w:type="gramStart"/>
      <w:r w:rsidR="0074734D" w:rsidRPr="0074734D">
        <w:rPr>
          <w:b/>
        </w:rPr>
        <w:t>Acros</w:t>
      </w:r>
      <w:r w:rsidR="0074734D">
        <w:rPr>
          <w:b/>
        </w:rPr>
        <w:t>s</w:t>
      </w:r>
      <w:proofErr w:type="gramEnd"/>
      <w:r w:rsidR="0074734D">
        <w:rPr>
          <w:b/>
        </w:rPr>
        <w:t xml:space="preserve"> the Lifespan and Addressing Vaccine H</w:t>
      </w:r>
      <w:r w:rsidR="0074734D" w:rsidRPr="0074734D">
        <w:rPr>
          <w:b/>
        </w:rPr>
        <w:t>esitancy</w:t>
      </w:r>
    </w:p>
    <w:p w:rsidR="0004407A" w:rsidRDefault="0004407A" w:rsidP="0074734D">
      <w:pPr>
        <w:spacing w:after="0"/>
        <w:rPr>
          <w:b/>
        </w:rPr>
      </w:pPr>
      <w:r w:rsidRPr="00524B5A">
        <w:rPr>
          <w:b/>
        </w:rPr>
        <w:t>Part II:  Addressing Vaccine Hesitancy</w:t>
      </w:r>
    </w:p>
    <w:p w:rsidR="0074734D" w:rsidRDefault="0074734D" w:rsidP="0074734D">
      <w:pPr>
        <w:spacing w:after="0"/>
        <w:rPr>
          <w:b/>
        </w:rPr>
      </w:pPr>
      <w:r>
        <w:rPr>
          <w:b/>
        </w:rPr>
        <w:t>Washington State Department of Health</w:t>
      </w:r>
    </w:p>
    <w:p w:rsidR="0074734D" w:rsidRDefault="0074734D" w:rsidP="0074734D">
      <w:pPr>
        <w:spacing w:after="0"/>
        <w:rPr>
          <w:b/>
        </w:rPr>
      </w:pPr>
      <w:r>
        <w:rPr>
          <w:b/>
        </w:rPr>
        <w:t>Presenter:  Leigh Wallis</w:t>
      </w:r>
    </w:p>
    <w:p w:rsidR="0004407A" w:rsidRDefault="0004407A">
      <w:pPr>
        <w:rPr>
          <w:b/>
        </w:rPr>
      </w:pPr>
    </w:p>
    <w:p w:rsidR="0004407A" w:rsidRDefault="0074734D">
      <w:pPr>
        <w:rPr>
          <w:b/>
        </w:rPr>
      </w:pPr>
      <w:r w:rsidRPr="0074734D">
        <w:rPr>
          <w:b/>
        </w:rPr>
        <w:t>Notes</w:t>
      </w:r>
    </w:p>
    <w:p w:rsidR="0074734D" w:rsidRPr="00524B5A" w:rsidRDefault="0074734D">
      <w:pPr>
        <w:rPr>
          <w:b/>
        </w:rPr>
      </w:pPr>
      <w:r w:rsidRPr="00524B5A">
        <w:rPr>
          <w:b/>
        </w:rPr>
        <w:t>Slide 16- Part II:  Addressing Vaccine Hesitancy</w:t>
      </w:r>
    </w:p>
    <w:p w:rsidR="0074734D" w:rsidRPr="0074734D" w:rsidRDefault="0074734D" w:rsidP="0074734D">
      <w:r w:rsidRPr="0074734D">
        <w:t>We are now going to talk about vaccine hesitancy and how you can communicate with the people around you who have concerns about vaccines.</w:t>
      </w:r>
    </w:p>
    <w:p w:rsidR="0074734D" w:rsidRPr="00524B5A" w:rsidRDefault="0074734D">
      <w:pPr>
        <w:rPr>
          <w:b/>
        </w:rPr>
      </w:pPr>
      <w:r w:rsidRPr="00524B5A">
        <w:rPr>
          <w:b/>
        </w:rPr>
        <w:t>Slide 17- Outline</w:t>
      </w:r>
    </w:p>
    <w:p w:rsidR="0074734D" w:rsidRPr="00524B5A" w:rsidRDefault="0074734D">
      <w:pPr>
        <w:rPr>
          <w:b/>
        </w:rPr>
      </w:pPr>
      <w:r w:rsidRPr="00524B5A">
        <w:rPr>
          <w:b/>
        </w:rPr>
        <w:t>Slide 18- What is Vaccine Hesitancy?</w:t>
      </w:r>
    </w:p>
    <w:p w:rsidR="0074734D" w:rsidRPr="0074734D" w:rsidRDefault="0074734D" w:rsidP="0074734D">
      <w:r w:rsidRPr="0074734D">
        <w:t>What is vaccine hesitancy?</w:t>
      </w:r>
    </w:p>
    <w:p w:rsidR="0074734D" w:rsidRPr="0074734D" w:rsidRDefault="0074734D" w:rsidP="0074734D">
      <w:r w:rsidRPr="0074734D">
        <w:t>An expression of concern or doubt about the value or safety of vaccination. People who are vaccine hesitant will delay/question vaccines. People’s vaccination behavior ranges from total vaccine acceptance to total vaccine refusal. Vaccine hesitancy exists on this continuum. We should be concerned about vaccine hesitancy because when fewer children are immunized, more people are at risk of getting dangerous infectious diseases.</w:t>
      </w:r>
    </w:p>
    <w:p w:rsidR="0074734D" w:rsidRPr="0074734D" w:rsidRDefault="0074734D" w:rsidP="0074734D">
      <w:r w:rsidRPr="0074734D">
        <w:t>Definition from World Health Organization (WHO</w:t>
      </w:r>
      <w:proofErr w:type="gramStart"/>
      <w:r w:rsidRPr="0074734D">
        <w:t>)-</w:t>
      </w:r>
      <w:proofErr w:type="gramEnd"/>
      <w:r w:rsidRPr="0074734D">
        <w:t xml:space="preserve"> Vaccine hesitancy refers to delay in acceptance or refusal of vaccines despite availability of vaccination services. Vaccine hesitancy is complex and context specific varying across time, place and vaccines. It includes factors such as complacency (do not perceive a need for the vaccine), convenience (access), and confidence (do not trust vaccine or provider). </w:t>
      </w:r>
    </w:p>
    <w:p w:rsidR="0074734D" w:rsidRDefault="0074734D" w:rsidP="0074734D">
      <w:r w:rsidRPr="0074734D">
        <w:t>Source:</w:t>
      </w:r>
      <w:r w:rsidR="0004407A">
        <w:t xml:space="preserve"> </w:t>
      </w:r>
      <w:r w:rsidRPr="0074734D">
        <w:t xml:space="preserve"> </w:t>
      </w:r>
      <w:hyperlink r:id="rId5" w:history="1">
        <w:r w:rsidRPr="00AA35EF">
          <w:rPr>
            <w:rStyle w:val="Hyperlink"/>
          </w:rPr>
          <w:t>http://www.who.int/immunization/programmes_systems/vaccine_hesitancy/en/</w:t>
        </w:r>
      </w:hyperlink>
    </w:p>
    <w:p w:rsidR="0074734D" w:rsidRPr="00524B5A" w:rsidRDefault="0074734D" w:rsidP="0074734D">
      <w:pPr>
        <w:rPr>
          <w:b/>
        </w:rPr>
      </w:pPr>
      <w:r w:rsidRPr="00524B5A">
        <w:rPr>
          <w:b/>
        </w:rPr>
        <w:t>Slide 19- Three Ways to Express Vaccine Hesitancy</w:t>
      </w:r>
    </w:p>
    <w:p w:rsidR="0074734D" w:rsidRPr="00524B5A" w:rsidRDefault="0074734D" w:rsidP="0074734D">
      <w:pPr>
        <w:rPr>
          <w:b/>
        </w:rPr>
      </w:pPr>
      <w:r w:rsidRPr="00524B5A">
        <w:rPr>
          <w:b/>
        </w:rPr>
        <w:t>Slide 20- When Did Vaccine Hesitancy Begin in the U.S.?</w:t>
      </w:r>
    </w:p>
    <w:p w:rsidR="0074734D" w:rsidRPr="0074734D" w:rsidRDefault="0074734D" w:rsidP="0074734D">
      <w:r w:rsidRPr="0074734D">
        <w:t>In the Era of Discovery, scientists were beginning to understand inoculation and vaccination and how these methods could prevent different diseases. The concept of antibodies and cellular immunity was developed. Scientists were growing different viruses in eggs and cell culture trying to learn as much as they could about these viruses. Vaccine Accomplishments:  smallpox, rabies, cholera, typhoid, diphtheria, pertussis, tetanus, tuberculosis, yellow fever, and influenza</w:t>
      </w:r>
    </w:p>
    <w:p w:rsidR="00C65FAE" w:rsidRPr="0074734D" w:rsidRDefault="0004407A" w:rsidP="0074734D">
      <w:pPr>
        <w:numPr>
          <w:ilvl w:val="0"/>
          <w:numId w:val="1"/>
        </w:numPr>
      </w:pPr>
      <w:r w:rsidRPr="0074734D">
        <w:t xml:space="preserve">Inoculation- A live organism is introduced in a controlled way to minimize the risk of infection. It is more risky than vaccination because the person is being infected with a disease pathogen. Inoculation was the first method used to develop immunity against various infectious diseases. </w:t>
      </w:r>
    </w:p>
    <w:p w:rsidR="00C65FAE" w:rsidRPr="0074734D" w:rsidRDefault="0004407A" w:rsidP="0074734D">
      <w:pPr>
        <w:numPr>
          <w:ilvl w:val="0"/>
          <w:numId w:val="1"/>
        </w:numPr>
      </w:pPr>
      <w:r w:rsidRPr="0074734D">
        <w:t xml:space="preserve">Vaccination- Administering a dead or weakened disease pathogen to help the body develop immunity against that disease. You cannot get a disease through vaccination. </w:t>
      </w:r>
    </w:p>
    <w:p w:rsidR="0074734D" w:rsidRPr="0074734D" w:rsidRDefault="0074734D" w:rsidP="0074734D">
      <w:r w:rsidRPr="0074734D">
        <w:t xml:space="preserve">The Golden Age is characterized by science-mindedness. Jonas Salk developed the first effective vaccine against polio. It was a very exciting time in history! More vaccines against devastating diseases were </w:t>
      </w:r>
      <w:r w:rsidRPr="0074734D">
        <w:lastRenderedPageBreak/>
        <w:t xml:space="preserve">developed as a result of technological and programmatic advances such as those listed below. Many diseases were nearly wiped out in the U.S. and millions of children were saved from these devastating diseases because of vaccines. Vaccine Accomplishments:  polio, measles, mumps, rubella, </w:t>
      </w:r>
      <w:r w:rsidRPr="0074734D">
        <w:rPr>
          <w:i/>
          <w:iCs/>
        </w:rPr>
        <w:t xml:space="preserve">N </w:t>
      </w:r>
      <w:proofErr w:type="spellStart"/>
      <w:r w:rsidRPr="0074734D">
        <w:rPr>
          <w:i/>
          <w:iCs/>
        </w:rPr>
        <w:t>meningitidis</w:t>
      </w:r>
      <w:proofErr w:type="spellEnd"/>
      <w:r w:rsidRPr="0074734D">
        <w:t xml:space="preserve">, </w:t>
      </w:r>
      <w:r w:rsidRPr="0074734D">
        <w:rPr>
          <w:i/>
          <w:iCs/>
        </w:rPr>
        <w:t>S pneumoniae</w:t>
      </w:r>
      <w:r w:rsidRPr="0074734D">
        <w:t xml:space="preserve">, hepatitis B, </w:t>
      </w:r>
      <w:r w:rsidRPr="0074734D">
        <w:rPr>
          <w:i/>
          <w:iCs/>
        </w:rPr>
        <w:t xml:space="preserve">H </w:t>
      </w:r>
      <w:proofErr w:type="spellStart"/>
      <w:r w:rsidRPr="0074734D">
        <w:rPr>
          <w:i/>
          <w:iCs/>
        </w:rPr>
        <w:t>influenzae</w:t>
      </w:r>
      <w:proofErr w:type="spellEnd"/>
      <w:r w:rsidRPr="0074734D">
        <w:t>, Hepatitis A, varicella, rotavirus, cervical cancer, and herpes zoster</w:t>
      </w:r>
    </w:p>
    <w:p w:rsidR="0074734D" w:rsidRDefault="0074734D" w:rsidP="0074734D">
      <w:pPr>
        <w:rPr>
          <w:i/>
          <w:iCs/>
        </w:rPr>
        <w:sectPr w:rsidR="0074734D">
          <w:pgSz w:w="12240" w:h="15840"/>
          <w:pgMar w:top="1440" w:right="1440" w:bottom="1440" w:left="1440" w:header="720" w:footer="720" w:gutter="0"/>
          <w:cols w:space="720"/>
          <w:docGrid w:linePitch="360"/>
        </w:sectPr>
      </w:pPr>
    </w:p>
    <w:p w:rsidR="0074734D" w:rsidRPr="0074734D" w:rsidRDefault="0074734D" w:rsidP="00524B5A">
      <w:pPr>
        <w:spacing w:after="0"/>
        <w:rPr>
          <w:b/>
        </w:rPr>
      </w:pPr>
      <w:r w:rsidRPr="0074734D">
        <w:rPr>
          <w:b/>
          <w:i/>
          <w:iCs/>
        </w:rPr>
        <w:t xml:space="preserve">Technological advances </w:t>
      </w:r>
    </w:p>
    <w:p w:rsidR="0074734D" w:rsidRPr="0074734D" w:rsidRDefault="0074734D" w:rsidP="00524B5A">
      <w:pPr>
        <w:spacing w:after="0"/>
      </w:pPr>
      <w:r w:rsidRPr="0074734D">
        <w:t xml:space="preserve">Capsular polysaccharides </w:t>
      </w:r>
    </w:p>
    <w:p w:rsidR="0074734D" w:rsidRPr="0074734D" w:rsidRDefault="0074734D" w:rsidP="00524B5A">
      <w:pPr>
        <w:spacing w:after="0"/>
      </w:pPr>
      <w:r w:rsidRPr="0074734D">
        <w:t xml:space="preserve">Protein-polysaccharide conjugation </w:t>
      </w:r>
    </w:p>
    <w:p w:rsidR="0074734D" w:rsidRPr="0074734D" w:rsidRDefault="0074734D" w:rsidP="00524B5A">
      <w:pPr>
        <w:spacing w:after="0"/>
      </w:pPr>
      <w:r w:rsidRPr="0074734D">
        <w:t xml:space="preserve">Cold adaptation </w:t>
      </w:r>
    </w:p>
    <w:p w:rsidR="0074734D" w:rsidRPr="0074734D" w:rsidRDefault="0074734D" w:rsidP="00524B5A">
      <w:pPr>
        <w:spacing w:after="0"/>
      </w:pPr>
      <w:proofErr w:type="spellStart"/>
      <w:r w:rsidRPr="0074734D">
        <w:t>Reassortment</w:t>
      </w:r>
      <w:proofErr w:type="spellEnd"/>
      <w:r w:rsidRPr="0074734D">
        <w:t xml:space="preserve"> </w:t>
      </w:r>
    </w:p>
    <w:p w:rsidR="0074734D" w:rsidRPr="0074734D" w:rsidRDefault="0074734D" w:rsidP="00524B5A">
      <w:pPr>
        <w:spacing w:after="0"/>
      </w:pPr>
      <w:r w:rsidRPr="0074734D">
        <w:t xml:space="preserve">Purified protein antigens </w:t>
      </w:r>
    </w:p>
    <w:p w:rsidR="0074734D" w:rsidRPr="0074734D" w:rsidRDefault="0074734D" w:rsidP="00524B5A">
      <w:pPr>
        <w:spacing w:after="0"/>
      </w:pPr>
      <w:r w:rsidRPr="0074734D">
        <w:t xml:space="preserve">Recombinant-expressed protein antigens </w:t>
      </w:r>
    </w:p>
    <w:p w:rsidR="0074734D" w:rsidRPr="0074734D" w:rsidRDefault="0074734D" w:rsidP="00524B5A">
      <w:pPr>
        <w:spacing w:after="0"/>
      </w:pPr>
      <w:r w:rsidRPr="0074734D">
        <w:t xml:space="preserve">Virus-like particles </w:t>
      </w:r>
    </w:p>
    <w:p w:rsidR="0074734D" w:rsidRPr="0074734D" w:rsidRDefault="0074734D" w:rsidP="00524B5A">
      <w:pPr>
        <w:spacing w:after="0"/>
      </w:pPr>
      <w:r w:rsidRPr="0074734D">
        <w:t xml:space="preserve">Engineered attenuation </w:t>
      </w:r>
    </w:p>
    <w:p w:rsidR="0074734D" w:rsidRPr="0074734D" w:rsidRDefault="0074734D" w:rsidP="00524B5A">
      <w:pPr>
        <w:spacing w:after="0"/>
      </w:pPr>
      <w:r w:rsidRPr="0074734D">
        <w:t xml:space="preserve">Reverse vaccinology </w:t>
      </w:r>
    </w:p>
    <w:p w:rsidR="0074734D" w:rsidRPr="0074734D" w:rsidRDefault="0074734D" w:rsidP="00524B5A">
      <w:pPr>
        <w:spacing w:after="0"/>
      </w:pPr>
      <w:r w:rsidRPr="0074734D">
        <w:t xml:space="preserve">Adjuvants </w:t>
      </w:r>
    </w:p>
    <w:p w:rsidR="0074734D" w:rsidRPr="0074734D" w:rsidRDefault="0074734D" w:rsidP="00524B5A">
      <w:pPr>
        <w:spacing w:after="0"/>
      </w:pPr>
      <w:r w:rsidRPr="0074734D">
        <w:t xml:space="preserve">Delivery methods </w:t>
      </w:r>
    </w:p>
    <w:p w:rsidR="0074734D" w:rsidRPr="0074734D" w:rsidRDefault="0074734D" w:rsidP="00524B5A">
      <w:pPr>
        <w:spacing w:after="0"/>
      </w:pPr>
      <w:r w:rsidRPr="0074734D">
        <w:t xml:space="preserve">Manufacturing </w:t>
      </w:r>
    </w:p>
    <w:p w:rsidR="0074734D" w:rsidRPr="0074734D" w:rsidRDefault="0074734D" w:rsidP="00524B5A">
      <w:pPr>
        <w:spacing w:after="0"/>
      </w:pPr>
      <w:r w:rsidRPr="0074734D">
        <w:t>Quality control</w:t>
      </w:r>
    </w:p>
    <w:p w:rsidR="0074734D" w:rsidRPr="0074734D" w:rsidRDefault="00524B5A" w:rsidP="00524B5A">
      <w:pPr>
        <w:spacing w:after="0"/>
      </w:pPr>
      <w:r>
        <w:t xml:space="preserve">Source:  </w:t>
      </w:r>
      <w:proofErr w:type="spellStart"/>
      <w:r w:rsidR="0074734D" w:rsidRPr="0074734D">
        <w:rPr>
          <w:i/>
          <w:iCs/>
        </w:rPr>
        <w:t>Pl</w:t>
      </w:r>
      <w:r>
        <w:rPr>
          <w:i/>
          <w:iCs/>
        </w:rPr>
        <w:t>otkin</w:t>
      </w:r>
      <w:proofErr w:type="spellEnd"/>
      <w:r>
        <w:rPr>
          <w:i/>
          <w:iCs/>
        </w:rPr>
        <w:t>. Nature Med 2005</w:t>
      </w:r>
      <w:proofErr w:type="gramStart"/>
      <w:r>
        <w:rPr>
          <w:i/>
          <w:iCs/>
        </w:rPr>
        <w:t>;11:S5</w:t>
      </w:r>
      <w:proofErr w:type="gramEnd"/>
    </w:p>
    <w:p w:rsidR="00524B5A" w:rsidRDefault="00524B5A" w:rsidP="00524B5A">
      <w:pPr>
        <w:spacing w:after="0"/>
        <w:rPr>
          <w:b/>
          <w:i/>
          <w:iCs/>
        </w:rPr>
      </w:pPr>
    </w:p>
    <w:p w:rsidR="0074734D" w:rsidRPr="0074734D" w:rsidRDefault="0074734D" w:rsidP="00524B5A">
      <w:pPr>
        <w:spacing w:after="0"/>
        <w:rPr>
          <w:b/>
        </w:rPr>
      </w:pPr>
      <w:r w:rsidRPr="0074734D">
        <w:rPr>
          <w:b/>
          <w:i/>
          <w:iCs/>
        </w:rPr>
        <w:t xml:space="preserve">Programmatic advances </w:t>
      </w:r>
    </w:p>
    <w:p w:rsidR="0074734D" w:rsidRPr="0074734D" w:rsidRDefault="0074734D" w:rsidP="00524B5A">
      <w:pPr>
        <w:spacing w:after="0"/>
      </w:pPr>
      <w:r w:rsidRPr="0074734D">
        <w:t xml:space="preserve">Disease surveillance </w:t>
      </w:r>
    </w:p>
    <w:p w:rsidR="0074734D" w:rsidRPr="0074734D" w:rsidRDefault="0074734D" w:rsidP="00524B5A">
      <w:pPr>
        <w:spacing w:after="0"/>
      </w:pPr>
      <w:r w:rsidRPr="0074734D">
        <w:t xml:space="preserve">Economic analysis </w:t>
      </w:r>
    </w:p>
    <w:p w:rsidR="0074734D" w:rsidRPr="0074734D" w:rsidRDefault="0074734D" w:rsidP="00524B5A">
      <w:pPr>
        <w:spacing w:after="0"/>
      </w:pPr>
      <w:r w:rsidRPr="0074734D">
        <w:t xml:space="preserve">Safety monitoring </w:t>
      </w:r>
    </w:p>
    <w:p w:rsidR="0074734D" w:rsidRPr="0074734D" w:rsidRDefault="0074734D" w:rsidP="00524B5A">
      <w:pPr>
        <w:spacing w:after="0"/>
      </w:pPr>
      <w:r w:rsidRPr="0074734D">
        <w:t xml:space="preserve">Refinement in clinical trials </w:t>
      </w:r>
    </w:p>
    <w:p w:rsidR="0074734D" w:rsidRPr="0074734D" w:rsidRDefault="0074734D" w:rsidP="00524B5A">
      <w:pPr>
        <w:spacing w:after="0"/>
      </w:pPr>
      <w:r w:rsidRPr="0074734D">
        <w:t xml:space="preserve">Effectiveness studies </w:t>
      </w:r>
    </w:p>
    <w:p w:rsidR="0074734D" w:rsidRPr="0074734D" w:rsidRDefault="0074734D" w:rsidP="00524B5A">
      <w:pPr>
        <w:spacing w:after="0"/>
      </w:pPr>
      <w:r w:rsidRPr="0074734D">
        <w:t xml:space="preserve">Correlates of protection </w:t>
      </w:r>
    </w:p>
    <w:p w:rsidR="0074734D" w:rsidRPr="0074734D" w:rsidRDefault="0074734D" w:rsidP="00524B5A">
      <w:pPr>
        <w:spacing w:after="0"/>
      </w:pPr>
      <w:r w:rsidRPr="0074734D">
        <w:t>Recommendations</w:t>
      </w:r>
    </w:p>
    <w:p w:rsidR="0074734D" w:rsidRPr="0074734D" w:rsidRDefault="00524B5A" w:rsidP="00524B5A">
      <w:pPr>
        <w:spacing w:after="0"/>
      </w:pPr>
      <w:r w:rsidRPr="00524B5A">
        <w:rPr>
          <w:iCs/>
        </w:rPr>
        <w:t>Source:</w:t>
      </w:r>
      <w:r>
        <w:rPr>
          <w:i/>
          <w:iCs/>
        </w:rPr>
        <w:t xml:space="preserve">  </w:t>
      </w:r>
      <w:r w:rsidR="0074734D" w:rsidRPr="0074734D">
        <w:rPr>
          <w:i/>
          <w:iCs/>
        </w:rPr>
        <w:t>Marshall. The Vaccine Handbook, 6th</w:t>
      </w:r>
      <w:r>
        <w:rPr>
          <w:i/>
          <w:iCs/>
        </w:rPr>
        <w:t xml:space="preserve"> Edition. PCI Books, Inc.; 2017</w:t>
      </w:r>
      <w:r w:rsidR="0074734D" w:rsidRPr="0074734D">
        <w:rPr>
          <w:i/>
          <w:iCs/>
        </w:rPr>
        <w:t xml:space="preserve"> </w:t>
      </w:r>
    </w:p>
    <w:p w:rsidR="0074734D" w:rsidRDefault="0074734D" w:rsidP="00524B5A">
      <w:pPr>
        <w:spacing w:after="0"/>
        <w:sectPr w:rsidR="0074734D" w:rsidSect="0074734D">
          <w:type w:val="continuous"/>
          <w:pgSz w:w="12240" w:h="15840"/>
          <w:pgMar w:top="1440" w:right="1440" w:bottom="1440" w:left="1440" w:header="720" w:footer="720" w:gutter="0"/>
          <w:cols w:num="2" w:space="720"/>
          <w:docGrid w:linePitch="360"/>
        </w:sectPr>
      </w:pPr>
    </w:p>
    <w:p w:rsidR="0004407A" w:rsidRDefault="0074734D" w:rsidP="00524B5A">
      <w:pPr>
        <w:spacing w:before="240"/>
      </w:pPr>
      <w:r w:rsidRPr="0074734D">
        <w:t>We are currently in the Era of Second Thought, which began with a published study in 1998 from Andrew Wakefield and 10 other authors that linked the measles, mumps, and rubella (MMR) vaccine to autism (</w:t>
      </w:r>
      <w:r w:rsidRPr="0074734D">
        <w:rPr>
          <w:i/>
          <w:iCs/>
        </w:rPr>
        <w:t>Lancet 1998</w:t>
      </w:r>
      <w:proofErr w:type="gramStart"/>
      <w:r w:rsidRPr="0074734D">
        <w:rPr>
          <w:i/>
          <w:iCs/>
        </w:rPr>
        <w:t>;351:637</w:t>
      </w:r>
      <w:proofErr w:type="gramEnd"/>
      <w:r w:rsidRPr="0074734D">
        <w:rPr>
          <w:i/>
          <w:iCs/>
        </w:rPr>
        <w:t>-641)</w:t>
      </w:r>
      <w:r w:rsidRPr="0074734D">
        <w:t xml:space="preserve">. With the exception of Wakefield, all the other authors issued a retraction in 2004, but full retraction had to wait nearly six more years. The study was finally retracted in 2010, Wakefield lost his medical license, and studies in thousands of children have shown the vaccine is safe. </w:t>
      </w:r>
    </w:p>
    <w:p w:rsidR="0074734D" w:rsidRDefault="0074734D" w:rsidP="00524B5A">
      <w:pPr>
        <w:spacing w:before="240"/>
      </w:pPr>
      <w:r w:rsidRPr="0074734D">
        <w:t xml:space="preserve">Vaccines do NOT cause autism. Despite extensive research, no reliable study has shown a link between autism spectrum disorder and the measles, mumps, and rubella (MMR) vaccine. Despite the fact that vaccines have proven to be safe and effective over and over again, anti-vaccine advocates still try to discredit vaccines and ultimately threaten public health. We are living in an era focused on individual choice characterized by a culture of anti-science. Disease outbreaks are now making a comeback in the U.S. because we have pockets of unvaccinated children, which make anyone who’s not vaccinated vulnerable to diseases. </w:t>
      </w:r>
    </w:p>
    <w:p w:rsidR="0074734D" w:rsidRPr="0074734D" w:rsidRDefault="0074734D" w:rsidP="0074734D">
      <w:r w:rsidRPr="00524B5A">
        <w:rPr>
          <w:b/>
        </w:rPr>
        <w:t>Slide 21- How Pervasive is Vaccine Hesitancy in the U.S.?</w:t>
      </w:r>
    </w:p>
    <w:p w:rsidR="0074734D" w:rsidRDefault="00524B5A" w:rsidP="00524B5A">
      <w:pPr>
        <w:spacing w:after="0"/>
      </w:pPr>
      <w:r>
        <w:t>National Data</w:t>
      </w:r>
      <w:r w:rsidR="0074734D">
        <w:t xml:space="preserve"> </w:t>
      </w:r>
      <w:r w:rsidR="0074734D" w:rsidRPr="0074734D">
        <w:t>Source</w:t>
      </w:r>
      <w:r w:rsidR="0074734D">
        <w:t>s</w:t>
      </w:r>
      <w:r w:rsidR="0074734D" w:rsidRPr="0074734D">
        <w:t xml:space="preserve">:  </w:t>
      </w:r>
    </w:p>
    <w:p w:rsidR="0074734D" w:rsidRPr="0074734D" w:rsidRDefault="0074734D" w:rsidP="00524B5A">
      <w:pPr>
        <w:spacing w:after="0"/>
      </w:pPr>
      <w:r w:rsidRPr="0074734D">
        <w:rPr>
          <w:i/>
          <w:iCs/>
          <w:vertAlign w:val="superscript"/>
        </w:rPr>
        <w:t>1</w:t>
      </w:r>
      <w:r w:rsidRPr="0074734D">
        <w:rPr>
          <w:i/>
          <w:iCs/>
        </w:rPr>
        <w:t>https://www.cdc.gov/vaccines/imz-managers/coverage/childvaxview/data-rep</w:t>
      </w:r>
      <w:r>
        <w:rPr>
          <w:i/>
          <w:iCs/>
        </w:rPr>
        <w:t xml:space="preserve">orts/7-series/reports/2016.html  </w:t>
      </w:r>
    </w:p>
    <w:p w:rsidR="0074734D" w:rsidRDefault="0074734D" w:rsidP="00524B5A">
      <w:pPr>
        <w:spacing w:after="0"/>
      </w:pPr>
      <w:r w:rsidRPr="0074734D">
        <w:rPr>
          <w:i/>
          <w:iCs/>
          <w:vertAlign w:val="superscript"/>
        </w:rPr>
        <w:t>2</w:t>
      </w:r>
      <w:r w:rsidRPr="0074734D">
        <w:rPr>
          <w:vertAlign w:val="superscript"/>
        </w:rPr>
        <w:t xml:space="preserve"> </w:t>
      </w:r>
      <w:hyperlink r:id="rId6" w:history="1">
        <w:r w:rsidRPr="0074734D">
          <w:rPr>
            <w:rStyle w:val="Hyperlink"/>
            <w:i/>
            <w:iCs/>
          </w:rPr>
          <w:t>https://www.cdc.gov/vaccines/imz-managers/coverage/schoolvaxview/data-reports/coverage-reports/2016-17.html</w:t>
        </w:r>
      </w:hyperlink>
    </w:p>
    <w:p w:rsidR="00524B5A" w:rsidRDefault="00524B5A" w:rsidP="00524B5A">
      <w:pPr>
        <w:spacing w:after="0"/>
      </w:pPr>
    </w:p>
    <w:p w:rsidR="00524B5A" w:rsidRDefault="0074734D" w:rsidP="00524B5A">
      <w:pPr>
        <w:spacing w:after="0"/>
      </w:pPr>
      <w:r w:rsidRPr="0074734D">
        <w:t xml:space="preserve">Healthy People 2020 Goal for fully vaccinated 19-35 month olds is 80%. The U.S. has a ways to go to close the gap. Healthy People 2020 Goals for kindergarten vaccine requirements is 95%. Specific vaccine </w:t>
      </w:r>
      <w:r w:rsidRPr="0074734D">
        <w:lastRenderedPageBreak/>
        <w:t xml:space="preserve">requirements vary between states. The U.S. has almost achieved this goal! This benchmark of 95% is the minimum requirement to prevent disease epidemics. </w:t>
      </w:r>
    </w:p>
    <w:p w:rsidR="00524B5A" w:rsidRDefault="0074734D" w:rsidP="00524B5A">
      <w:pPr>
        <w:spacing w:after="0"/>
      </w:pPr>
      <w:r w:rsidRPr="0074734D">
        <w:t xml:space="preserve">Source:  </w:t>
      </w:r>
      <w:hyperlink r:id="rId7" w:history="1">
        <w:r w:rsidRPr="00AA35EF">
          <w:rPr>
            <w:rStyle w:val="Hyperlink"/>
          </w:rPr>
          <w:t>https://www.healthypeople.gov/2020/topics-objectives/topic/immunization-and-infectious-diseases/objectives</w:t>
        </w:r>
      </w:hyperlink>
      <w:r>
        <w:t xml:space="preserve"> </w:t>
      </w:r>
    </w:p>
    <w:p w:rsidR="0004407A" w:rsidRDefault="0004407A" w:rsidP="0052317D">
      <w:pPr>
        <w:spacing w:after="0" w:line="240" w:lineRule="auto"/>
        <w:rPr>
          <w:b/>
        </w:rPr>
      </w:pPr>
    </w:p>
    <w:p w:rsidR="00524B5A" w:rsidRDefault="00524B5A" w:rsidP="0052317D">
      <w:pPr>
        <w:spacing w:after="0" w:line="240" w:lineRule="auto"/>
        <w:rPr>
          <w:b/>
        </w:rPr>
      </w:pPr>
      <w:r w:rsidRPr="00524B5A">
        <w:rPr>
          <w:b/>
        </w:rPr>
        <w:t>Slide 22- How Pervasive is Vaccine Hesitancy in WA?</w:t>
      </w:r>
    </w:p>
    <w:p w:rsidR="00524B5A" w:rsidRDefault="00524B5A" w:rsidP="0052317D">
      <w:pPr>
        <w:spacing w:after="0" w:line="240" w:lineRule="auto"/>
        <w:rPr>
          <w:b/>
        </w:rPr>
      </w:pPr>
    </w:p>
    <w:p w:rsidR="00524B5A" w:rsidRPr="00524B5A" w:rsidRDefault="00524B5A" w:rsidP="0052317D">
      <w:pPr>
        <w:spacing w:after="0" w:line="240" w:lineRule="auto"/>
        <w:rPr>
          <w:b/>
        </w:rPr>
      </w:pPr>
      <w:r>
        <w:t>Washington Data Sources:</w:t>
      </w:r>
    </w:p>
    <w:p w:rsidR="00524B5A" w:rsidRPr="00524B5A" w:rsidRDefault="00524B5A" w:rsidP="00524B5A">
      <w:pPr>
        <w:spacing w:after="0"/>
      </w:pPr>
      <w:r w:rsidRPr="00524B5A">
        <w:rPr>
          <w:i/>
          <w:iCs/>
          <w:vertAlign w:val="superscript"/>
        </w:rPr>
        <w:t>1</w:t>
      </w:r>
      <w:r w:rsidRPr="00524B5A">
        <w:rPr>
          <w:i/>
          <w:iCs/>
        </w:rPr>
        <w:t>https://www.cdc.gov/vaccines/imz-managers/coverage/childvaxview/data-reports/7-series/reports/2016.html</w:t>
      </w:r>
      <w:r>
        <w:rPr>
          <w:i/>
          <w:iCs/>
        </w:rPr>
        <w:t xml:space="preserve"> </w:t>
      </w:r>
      <w:r w:rsidRPr="00524B5A">
        <w:rPr>
          <w:i/>
          <w:iCs/>
        </w:rPr>
        <w:t xml:space="preserve">   </w:t>
      </w:r>
    </w:p>
    <w:p w:rsidR="00524B5A" w:rsidRPr="00524B5A" w:rsidRDefault="00524B5A" w:rsidP="00524B5A">
      <w:pPr>
        <w:spacing w:after="0"/>
      </w:pPr>
      <w:r w:rsidRPr="00524B5A">
        <w:rPr>
          <w:i/>
          <w:iCs/>
          <w:vertAlign w:val="superscript"/>
        </w:rPr>
        <w:t>2</w:t>
      </w:r>
      <w:r w:rsidRPr="00524B5A">
        <w:rPr>
          <w:vertAlign w:val="superscript"/>
        </w:rPr>
        <w:t xml:space="preserve"> </w:t>
      </w:r>
      <w:hyperlink r:id="rId8" w:history="1">
        <w:r w:rsidRPr="00524B5A">
          <w:rPr>
            <w:rStyle w:val="Hyperlink"/>
            <w:i/>
            <w:iCs/>
          </w:rPr>
          <w:t>https://www.cdc.gov/vaccines/imz-managers/coverage/schoolvaxview/data-reports/coverage-reports/2016-17.html</w:t>
        </w:r>
      </w:hyperlink>
    </w:p>
    <w:p w:rsidR="00524B5A" w:rsidRDefault="00524B5A" w:rsidP="00524B5A">
      <w:pPr>
        <w:spacing w:after="0"/>
      </w:pPr>
    </w:p>
    <w:p w:rsidR="00524B5A" w:rsidRDefault="00524B5A" w:rsidP="00524B5A">
      <w:pPr>
        <w:spacing w:after="0"/>
      </w:pPr>
      <w:r w:rsidRPr="00524B5A">
        <w:t xml:space="preserve">Healthy People 2020 Goal for fully vaccinated 19-35 month olds is 80%. WA is lower than the national target. Healthy People 2020 Goals for kindergarten vaccine requirements is 95%. Specific vaccine requirements vary between states. WA is lower than the national target. This benchmark of 95% is the minimum requirement to prevent disease epidemics. </w:t>
      </w:r>
    </w:p>
    <w:p w:rsidR="00524B5A" w:rsidRDefault="00524B5A" w:rsidP="0052317D">
      <w:pPr>
        <w:spacing w:after="0"/>
      </w:pPr>
      <w:r w:rsidRPr="00524B5A">
        <w:t xml:space="preserve">Source:  </w:t>
      </w:r>
      <w:hyperlink r:id="rId9" w:history="1">
        <w:r w:rsidRPr="00AA35EF">
          <w:rPr>
            <w:rStyle w:val="Hyperlink"/>
          </w:rPr>
          <w:t>https://www.healthypeople.gov/2020/topics-objectives/topic/immunization-and-infectious-diseases/objectives</w:t>
        </w:r>
      </w:hyperlink>
      <w:r>
        <w:t xml:space="preserve"> </w:t>
      </w:r>
    </w:p>
    <w:p w:rsidR="0052317D" w:rsidRDefault="0052317D" w:rsidP="0052317D">
      <w:pPr>
        <w:spacing w:after="0"/>
      </w:pPr>
    </w:p>
    <w:p w:rsidR="00524B5A" w:rsidRPr="00524B5A" w:rsidRDefault="00524B5A" w:rsidP="0074734D">
      <w:pPr>
        <w:rPr>
          <w:b/>
        </w:rPr>
      </w:pPr>
      <w:r w:rsidRPr="00524B5A">
        <w:rPr>
          <w:b/>
        </w:rPr>
        <w:t>Slide 23- K – 12 Students with Non-Medical Exemptions in SY 2016-17</w:t>
      </w:r>
    </w:p>
    <w:p w:rsidR="00524B5A" w:rsidRPr="00524B5A" w:rsidRDefault="00524B5A" w:rsidP="00524B5A">
      <w:r w:rsidRPr="00524B5A">
        <w:t>There is reason for us to be concerned about vaccination rates because we have not reached the 95% for threshold needed for community (herd) immunity. In fact, vaccination exemption rates in our state have increased in recent years.</w:t>
      </w:r>
    </w:p>
    <w:p w:rsidR="00524B5A" w:rsidRPr="00524B5A" w:rsidRDefault="00524B5A" w:rsidP="00524B5A">
      <w:r w:rsidRPr="00524B5A">
        <w:t xml:space="preserve">This map shows K-12 vaccination exemption rates for non-medical reasons in Washington counties, for the 2016-2017 school year. The state average is 4.3% for non-medical exemptions. Note geographical clustering. The darker the color, the higher the vaccine exemption rates are for that particular county. </w:t>
      </w:r>
    </w:p>
    <w:p w:rsidR="00524B5A" w:rsidRPr="00524B5A" w:rsidRDefault="00524B5A" w:rsidP="00524B5A">
      <w:r w:rsidRPr="00524B5A">
        <w:t>In Washington, we have one of the highest vaccine exemption rates for school-age children (K-12) in the country at 5.3% (any kind of exemption in 2016-2017). At some schools, it is 10% or higher. This means that some schools in our state are below the community immunity threshold for some diseases. When our community immunity is weakened, disease outbreaks can occur, leaving all of us at risk.</w:t>
      </w:r>
    </w:p>
    <w:p w:rsidR="00C65FAE" w:rsidRPr="00524B5A" w:rsidRDefault="0004407A" w:rsidP="00524B5A">
      <w:pPr>
        <w:numPr>
          <w:ilvl w:val="1"/>
          <w:numId w:val="2"/>
        </w:numPr>
        <w:spacing w:after="0"/>
      </w:pPr>
      <w:r w:rsidRPr="00524B5A">
        <w:t xml:space="preserve">The median exemption rate nationally was 2%. </w:t>
      </w:r>
    </w:p>
    <w:p w:rsidR="00524B5A" w:rsidRDefault="0004407A" w:rsidP="00524B5A">
      <w:pPr>
        <w:numPr>
          <w:ilvl w:val="1"/>
          <w:numId w:val="2"/>
        </w:numPr>
      </w:pPr>
      <w:r w:rsidRPr="00524B5A">
        <w:t>Only Alaska had more exemptions than we did.</w:t>
      </w:r>
    </w:p>
    <w:p w:rsidR="00524B5A" w:rsidRPr="00524B5A" w:rsidRDefault="00524B5A" w:rsidP="00524B5A">
      <w:r w:rsidRPr="00524B5A">
        <w:t xml:space="preserve">You can find all the 2016-17 data for K12 on our website at: </w:t>
      </w:r>
      <w:hyperlink r:id="rId10" w:history="1">
        <w:r w:rsidRPr="00524B5A">
          <w:rPr>
            <w:rStyle w:val="Hyperlink"/>
          </w:rPr>
          <w:t>https://www.doh.wa.gov/Portals/1/Documents/Pubs/348-315-AllGrades-K-12-SY2016-2017.xlsx</w:t>
        </w:r>
      </w:hyperlink>
    </w:p>
    <w:p w:rsidR="00524B5A" w:rsidRDefault="00524B5A" w:rsidP="00524B5A">
      <w:r w:rsidRPr="00524B5A">
        <w:t xml:space="preserve">You can find up to date or view year after year Washington School Immunization Reports on our website at:  </w:t>
      </w:r>
      <w:hyperlink r:id="rId11" w:history="1">
        <w:r w:rsidRPr="00AA35EF">
          <w:rPr>
            <w:rStyle w:val="Hyperlink"/>
          </w:rPr>
          <w:t>https://www.doh.wa.gov/DataandStatisticalReports/HealthBehaviors/Immunization/SchoolReports</w:t>
        </w:r>
      </w:hyperlink>
      <w:r>
        <w:t xml:space="preserve"> </w:t>
      </w:r>
    </w:p>
    <w:p w:rsidR="00524B5A" w:rsidRPr="00524B5A" w:rsidRDefault="00524B5A" w:rsidP="00524B5A">
      <w:pPr>
        <w:rPr>
          <w:b/>
        </w:rPr>
      </w:pPr>
      <w:r w:rsidRPr="00524B5A">
        <w:rPr>
          <w:b/>
        </w:rPr>
        <w:t>Slide 24- Four Major Reasons Parents Don’t Vaccinate:</w:t>
      </w:r>
    </w:p>
    <w:p w:rsidR="00524B5A" w:rsidRPr="00524B5A" w:rsidRDefault="00524B5A" w:rsidP="00524B5A">
      <w:pPr>
        <w:spacing w:after="0"/>
      </w:pPr>
      <w:r w:rsidRPr="00524B5A">
        <w:t>Complacence</w:t>
      </w:r>
    </w:p>
    <w:p w:rsidR="00C65FAE" w:rsidRPr="00524B5A" w:rsidRDefault="0004407A" w:rsidP="00524B5A">
      <w:pPr>
        <w:numPr>
          <w:ilvl w:val="0"/>
          <w:numId w:val="3"/>
        </w:numPr>
        <w:spacing w:after="0"/>
      </w:pPr>
      <w:r w:rsidRPr="00524B5A">
        <w:t>Do not perceive a need for the vaccine</w:t>
      </w:r>
    </w:p>
    <w:p w:rsidR="00C65FAE" w:rsidRPr="00524B5A" w:rsidRDefault="0004407A" w:rsidP="00524B5A">
      <w:pPr>
        <w:numPr>
          <w:ilvl w:val="0"/>
          <w:numId w:val="3"/>
        </w:numPr>
        <w:spacing w:after="0"/>
      </w:pPr>
      <w:r w:rsidRPr="00524B5A">
        <w:lastRenderedPageBreak/>
        <w:t>Do not value the vaccine</w:t>
      </w:r>
    </w:p>
    <w:p w:rsidR="00524B5A" w:rsidRPr="00524B5A" w:rsidRDefault="00524B5A" w:rsidP="00524B5A">
      <w:pPr>
        <w:spacing w:after="0"/>
      </w:pPr>
      <w:r w:rsidRPr="00524B5A">
        <w:t>Barriers</w:t>
      </w:r>
    </w:p>
    <w:p w:rsidR="00C65FAE" w:rsidRPr="00524B5A" w:rsidRDefault="0004407A" w:rsidP="00524B5A">
      <w:pPr>
        <w:numPr>
          <w:ilvl w:val="0"/>
          <w:numId w:val="4"/>
        </w:numPr>
        <w:spacing w:after="0"/>
      </w:pPr>
      <w:r w:rsidRPr="00524B5A">
        <w:t xml:space="preserve">Restricted work schedules (need weekend clinic times; become familiar with vaccine schedule to plan for time off) </w:t>
      </w:r>
    </w:p>
    <w:p w:rsidR="00C65FAE" w:rsidRPr="00524B5A" w:rsidRDefault="0004407A" w:rsidP="00524B5A">
      <w:pPr>
        <w:numPr>
          <w:ilvl w:val="0"/>
          <w:numId w:val="4"/>
        </w:numPr>
        <w:spacing w:after="0"/>
      </w:pPr>
      <w:r w:rsidRPr="00524B5A">
        <w:t>Health insurance</w:t>
      </w:r>
    </w:p>
    <w:p w:rsidR="00C65FAE" w:rsidRPr="00524B5A" w:rsidRDefault="0004407A" w:rsidP="00524B5A">
      <w:pPr>
        <w:numPr>
          <w:ilvl w:val="0"/>
          <w:numId w:val="4"/>
        </w:numPr>
        <w:spacing w:after="0"/>
      </w:pPr>
      <w:r w:rsidRPr="00524B5A">
        <w:t>Physicians and clinics (not located nearby, long wait times)</w:t>
      </w:r>
    </w:p>
    <w:p w:rsidR="00524B5A" w:rsidRPr="00524B5A" w:rsidRDefault="00524B5A" w:rsidP="00524B5A">
      <w:pPr>
        <w:spacing w:after="0"/>
      </w:pPr>
      <w:r w:rsidRPr="00524B5A">
        <w:t>Fear</w:t>
      </w:r>
    </w:p>
    <w:p w:rsidR="00C65FAE" w:rsidRPr="00524B5A" w:rsidRDefault="0004407A" w:rsidP="00524B5A">
      <w:pPr>
        <w:numPr>
          <w:ilvl w:val="0"/>
          <w:numId w:val="5"/>
        </w:numPr>
        <w:spacing w:after="0"/>
      </w:pPr>
      <w:r w:rsidRPr="00524B5A">
        <w:t>Vaccine safety</w:t>
      </w:r>
    </w:p>
    <w:p w:rsidR="00C65FAE" w:rsidRPr="00524B5A" w:rsidRDefault="0004407A" w:rsidP="00524B5A">
      <w:pPr>
        <w:numPr>
          <w:ilvl w:val="0"/>
          <w:numId w:val="5"/>
        </w:numPr>
        <w:spacing w:after="0"/>
      </w:pPr>
      <w:r w:rsidRPr="00524B5A">
        <w:t>Side effects</w:t>
      </w:r>
    </w:p>
    <w:p w:rsidR="00524B5A" w:rsidRPr="00524B5A" w:rsidRDefault="00524B5A" w:rsidP="00524B5A">
      <w:pPr>
        <w:spacing w:after="0"/>
      </w:pPr>
      <w:r w:rsidRPr="00524B5A">
        <w:t>Uninformed (not understanding the facts)</w:t>
      </w:r>
    </w:p>
    <w:p w:rsidR="00C65FAE" w:rsidRPr="00524B5A" w:rsidRDefault="0004407A" w:rsidP="00524B5A">
      <w:pPr>
        <w:numPr>
          <w:ilvl w:val="0"/>
          <w:numId w:val="6"/>
        </w:numPr>
        <w:spacing w:after="0"/>
      </w:pPr>
      <w:r w:rsidRPr="00524B5A">
        <w:t>Not familiar with the vaccine schedule</w:t>
      </w:r>
    </w:p>
    <w:p w:rsidR="00C65FAE" w:rsidRPr="00524B5A" w:rsidRDefault="0004407A" w:rsidP="00524B5A">
      <w:pPr>
        <w:numPr>
          <w:ilvl w:val="0"/>
          <w:numId w:val="6"/>
        </w:numPr>
        <w:spacing w:after="0"/>
      </w:pPr>
      <w:r w:rsidRPr="00524B5A">
        <w:t>Don’t understand the benefits of vaccines</w:t>
      </w:r>
    </w:p>
    <w:p w:rsidR="00C65FAE" w:rsidRPr="00524B5A" w:rsidRDefault="0004407A" w:rsidP="00524B5A">
      <w:pPr>
        <w:numPr>
          <w:ilvl w:val="0"/>
          <w:numId w:val="6"/>
        </w:numPr>
        <w:spacing w:after="0"/>
      </w:pPr>
      <w:r w:rsidRPr="00524B5A">
        <w:t>Confused by mixed messages around vaccine safety and efficacy</w:t>
      </w:r>
    </w:p>
    <w:p w:rsidR="00524B5A" w:rsidRPr="00524B5A" w:rsidRDefault="00524B5A" w:rsidP="00524B5A">
      <w:pPr>
        <w:spacing w:after="0"/>
      </w:pPr>
    </w:p>
    <w:p w:rsidR="0074734D" w:rsidRPr="00524B5A" w:rsidRDefault="00524B5A" w:rsidP="0074734D">
      <w:pPr>
        <w:rPr>
          <w:b/>
        </w:rPr>
      </w:pPr>
      <w:r w:rsidRPr="00524B5A">
        <w:rPr>
          <w:b/>
        </w:rPr>
        <w:t>Slide 25- Reasons Why People Don’t Vaccinate:</w:t>
      </w:r>
    </w:p>
    <w:p w:rsidR="00524B5A" w:rsidRPr="00524B5A" w:rsidRDefault="00524B5A" w:rsidP="00524B5A">
      <w:r w:rsidRPr="00524B5A">
        <w:t xml:space="preserve">Most of the reasons listed here focus on fear and uniformed (not understanding the facts). The Immunity Community’s Frequently Asked Questions (FAQs) addresses most of these beliefs. Check it out here:  </w:t>
      </w:r>
      <w:hyperlink r:id="rId12" w:history="1">
        <w:r w:rsidR="0004407A" w:rsidRPr="00AA35EF">
          <w:rPr>
            <w:rStyle w:val="Hyperlink"/>
          </w:rPr>
          <w:t>https://immunitycommunitywa.org/faqs/</w:t>
        </w:r>
      </w:hyperlink>
      <w:r w:rsidR="0004407A">
        <w:t xml:space="preserve"> </w:t>
      </w:r>
      <w:r w:rsidRPr="00524B5A">
        <w:t xml:space="preserve"> </w:t>
      </w:r>
    </w:p>
    <w:p w:rsidR="00524B5A" w:rsidRPr="00524B5A" w:rsidRDefault="00524B5A" w:rsidP="00524B5A">
      <w:pPr>
        <w:rPr>
          <w:b/>
        </w:rPr>
      </w:pPr>
      <w:r w:rsidRPr="00524B5A">
        <w:rPr>
          <w:b/>
        </w:rPr>
        <w:t>Slide 26- Reas</w:t>
      </w:r>
      <w:r w:rsidR="0052317D">
        <w:rPr>
          <w:b/>
        </w:rPr>
        <w:t>ons Why People Don’t Vaccinate c</w:t>
      </w:r>
      <w:r w:rsidRPr="00524B5A">
        <w:rPr>
          <w:b/>
        </w:rPr>
        <w:t>ont.</w:t>
      </w:r>
    </w:p>
    <w:p w:rsidR="00524B5A" w:rsidRPr="00524B5A" w:rsidRDefault="00524B5A" w:rsidP="00524B5A">
      <w:r w:rsidRPr="00524B5A">
        <w:t xml:space="preserve">This is not an exhaustive list. Do you know of any other reasons that are not on this list? The Immunity Community’s Frequently Asked Questions (FAQs) addresses most of these beliefs. Check it out here:  </w:t>
      </w:r>
      <w:hyperlink r:id="rId13" w:history="1">
        <w:r w:rsidR="0004407A" w:rsidRPr="00AA35EF">
          <w:rPr>
            <w:rStyle w:val="Hyperlink"/>
          </w:rPr>
          <w:t>https://immunitycommunitywa.org/faqs/</w:t>
        </w:r>
      </w:hyperlink>
      <w:r w:rsidR="0004407A">
        <w:t xml:space="preserve"> </w:t>
      </w:r>
      <w:r w:rsidRPr="00524B5A">
        <w:t xml:space="preserve"> </w:t>
      </w:r>
    </w:p>
    <w:p w:rsidR="00524B5A" w:rsidRPr="0052317D" w:rsidRDefault="00524B5A" w:rsidP="00524B5A">
      <w:pPr>
        <w:rPr>
          <w:b/>
        </w:rPr>
      </w:pPr>
      <w:r w:rsidRPr="0052317D">
        <w:rPr>
          <w:b/>
        </w:rPr>
        <w:t xml:space="preserve">Slide 27- Influencing Factors on Vaccine Hesitancy: </w:t>
      </w:r>
    </w:p>
    <w:p w:rsidR="0052317D" w:rsidRPr="0052317D" w:rsidRDefault="0052317D" w:rsidP="0052317D">
      <w:r w:rsidRPr="0052317D">
        <w:t xml:space="preserve">Many factors influence why people don’t vaccinate. </w:t>
      </w:r>
    </w:p>
    <w:p w:rsidR="0052317D" w:rsidRPr="0052317D" w:rsidRDefault="0052317D" w:rsidP="0052317D">
      <w:pPr>
        <w:spacing w:after="0"/>
      </w:pPr>
      <w:r w:rsidRPr="0052317D">
        <w:t>Negative Healthcare Experiences:</w:t>
      </w:r>
    </w:p>
    <w:p w:rsidR="00C65FAE" w:rsidRPr="0052317D" w:rsidRDefault="0004407A" w:rsidP="0052317D">
      <w:pPr>
        <w:numPr>
          <w:ilvl w:val="0"/>
          <w:numId w:val="7"/>
        </w:numPr>
        <w:spacing w:after="0"/>
      </w:pPr>
      <w:r w:rsidRPr="0052317D">
        <w:t xml:space="preserve">If people haven’t had a good encounter with a healthcare professional, that can influence whether or not they trust people in the medical field and return for care. </w:t>
      </w:r>
    </w:p>
    <w:p w:rsidR="0052317D" w:rsidRPr="0052317D" w:rsidRDefault="0052317D" w:rsidP="0052317D">
      <w:pPr>
        <w:spacing w:after="0"/>
      </w:pPr>
      <w:r w:rsidRPr="0052317D">
        <w:t>Conspiracy Theories:  List of examples below</w:t>
      </w:r>
    </w:p>
    <w:p w:rsidR="00C65FAE" w:rsidRPr="0052317D" w:rsidRDefault="0004407A" w:rsidP="0052317D">
      <w:pPr>
        <w:numPr>
          <w:ilvl w:val="0"/>
          <w:numId w:val="8"/>
        </w:numPr>
        <w:spacing w:after="0"/>
      </w:pPr>
      <w:r w:rsidRPr="0052317D">
        <w:t>Certain airline companies vaccinate people through the air conditioning system (no this isn’t possible).</w:t>
      </w:r>
    </w:p>
    <w:p w:rsidR="00C65FAE" w:rsidRPr="0052317D" w:rsidRDefault="0004407A" w:rsidP="0052317D">
      <w:pPr>
        <w:numPr>
          <w:ilvl w:val="0"/>
          <w:numId w:val="8"/>
        </w:numPr>
        <w:spacing w:after="0"/>
      </w:pPr>
      <w:r w:rsidRPr="0052317D">
        <w:t>Vaccines cause autism (Andrew Wakefield produced fraudulent research to make this claim).</w:t>
      </w:r>
    </w:p>
    <w:p w:rsidR="00C65FAE" w:rsidRPr="0052317D" w:rsidRDefault="0004407A" w:rsidP="0052317D">
      <w:pPr>
        <w:numPr>
          <w:ilvl w:val="0"/>
          <w:numId w:val="8"/>
        </w:numPr>
        <w:spacing w:after="0"/>
      </w:pPr>
      <w:r w:rsidRPr="0052317D">
        <w:t>Vaccines are made with aborted fetal tissue (no they are not).</w:t>
      </w:r>
    </w:p>
    <w:p w:rsidR="00C65FAE" w:rsidRPr="0052317D" w:rsidRDefault="0004407A" w:rsidP="0052317D">
      <w:pPr>
        <w:numPr>
          <w:ilvl w:val="0"/>
          <w:numId w:val="8"/>
        </w:numPr>
        <w:spacing w:after="0"/>
      </w:pPr>
      <w:r w:rsidRPr="0052317D">
        <w:t>There are many others that abound on the internet, and especially social media.</w:t>
      </w:r>
    </w:p>
    <w:p w:rsidR="0052317D" w:rsidRPr="0052317D" w:rsidRDefault="0052317D" w:rsidP="0052317D">
      <w:pPr>
        <w:spacing w:after="0"/>
      </w:pPr>
      <w:r w:rsidRPr="0052317D">
        <w:t xml:space="preserve">Parental Lifestyles:  </w:t>
      </w:r>
    </w:p>
    <w:p w:rsidR="00C65FAE" w:rsidRPr="0052317D" w:rsidRDefault="0004407A" w:rsidP="0052317D">
      <w:pPr>
        <w:numPr>
          <w:ilvl w:val="0"/>
          <w:numId w:val="9"/>
        </w:numPr>
        <w:spacing w:after="0"/>
      </w:pPr>
      <w:r w:rsidRPr="0052317D">
        <w:t xml:space="preserve">Crunchy Mom:  Practices natural living. She is an advocate of natural birth, </w:t>
      </w:r>
      <w:proofErr w:type="gramStart"/>
      <w:r w:rsidRPr="0052317D">
        <w:t>non</w:t>
      </w:r>
      <w:proofErr w:type="gramEnd"/>
      <w:r w:rsidRPr="0052317D">
        <w:t xml:space="preserve"> or selective circumcision, not vaccinating, baby wearing, breastfeeding, co-sleeping, cloth diapering, attachment parenting, homeschooling, organic and green living, etc.</w:t>
      </w:r>
    </w:p>
    <w:p w:rsidR="00C65FAE" w:rsidRPr="0052317D" w:rsidRDefault="0004407A" w:rsidP="0052317D">
      <w:pPr>
        <w:numPr>
          <w:ilvl w:val="0"/>
          <w:numId w:val="9"/>
        </w:numPr>
        <w:spacing w:after="0"/>
      </w:pPr>
      <w:proofErr w:type="spellStart"/>
      <w:r w:rsidRPr="0052317D">
        <w:t>Scrunchy</w:t>
      </w:r>
      <w:proofErr w:type="spellEnd"/>
      <w:r w:rsidRPr="0052317D">
        <w:t xml:space="preserve"> Mom:  Wants their child to live in a more natural, organic environment, but can’t quite commit to all the activities and practices involved in being a crunchy mom. So they do some, but not all of it. They may choose not to vaccinate.</w:t>
      </w:r>
    </w:p>
    <w:p w:rsidR="00C65FAE" w:rsidRPr="0052317D" w:rsidRDefault="0004407A" w:rsidP="0052317D">
      <w:pPr>
        <w:numPr>
          <w:ilvl w:val="0"/>
          <w:numId w:val="9"/>
        </w:numPr>
        <w:spacing w:after="0"/>
      </w:pPr>
      <w:r w:rsidRPr="0052317D">
        <w:lastRenderedPageBreak/>
        <w:t>Silky Mom:  They try not to worry a whole lot and just live it up. Not too concerned about being green or living an organic lifestyle. Will bottle feed part or full-time, uses disposable diapers, pro-circumcision, pro-vaccination, takes all advice from medical professionals, don’t care too much about labels and usually buys products based on convenience.</w:t>
      </w:r>
    </w:p>
    <w:p w:rsidR="0052317D" w:rsidRPr="0052317D" w:rsidRDefault="0052317D" w:rsidP="0052317D">
      <w:pPr>
        <w:spacing w:after="0"/>
      </w:pPr>
      <w:r w:rsidRPr="0052317D">
        <w:t>Media</w:t>
      </w:r>
    </w:p>
    <w:p w:rsidR="00C65FAE" w:rsidRPr="0052317D" w:rsidRDefault="0004407A" w:rsidP="0052317D">
      <w:pPr>
        <w:numPr>
          <w:ilvl w:val="0"/>
          <w:numId w:val="10"/>
        </w:numPr>
        <w:spacing w:after="0"/>
      </w:pPr>
      <w:r w:rsidRPr="0052317D">
        <w:t>Many anti-vax parents cluster together on Facebook groups and parenting message boards to reinforce their beliefs.</w:t>
      </w:r>
    </w:p>
    <w:p w:rsidR="0052317D" w:rsidRDefault="0004407A" w:rsidP="0052317D">
      <w:pPr>
        <w:numPr>
          <w:ilvl w:val="0"/>
          <w:numId w:val="10"/>
        </w:numPr>
        <w:spacing w:after="0"/>
      </w:pPr>
      <w:r w:rsidRPr="0052317D">
        <w:t>For every anti-vax celebrity you read about, always remember that there are many more celebrities who not only are vaccine advocates, but who also do so much for kids all around the world.</w:t>
      </w:r>
    </w:p>
    <w:p w:rsidR="0052317D" w:rsidRDefault="0052317D" w:rsidP="0052317D">
      <w:pPr>
        <w:spacing w:after="0"/>
      </w:pPr>
    </w:p>
    <w:p w:rsidR="0052317D" w:rsidRPr="0052317D" w:rsidRDefault="0052317D" w:rsidP="0052317D">
      <w:pPr>
        <w:rPr>
          <w:b/>
        </w:rPr>
      </w:pPr>
      <w:r w:rsidRPr="0052317D">
        <w:rPr>
          <w:b/>
        </w:rPr>
        <w:t>Slide 28- How to Address Vaccine Hesitancy:</w:t>
      </w:r>
    </w:p>
    <w:p w:rsidR="0052317D" w:rsidRPr="0052317D" w:rsidRDefault="0052317D" w:rsidP="0052317D">
      <w:pPr>
        <w:spacing w:after="0"/>
      </w:pPr>
      <w:r w:rsidRPr="0052317D">
        <w:t xml:space="preserve">Have a respectful two-way dialogue with the parents while listening to and acknowledging their concerns. Correct misconceptions and clearly articulate the message that vaccines are safe and effective, and serious disease can occur if your child and family are not immunized. </w:t>
      </w:r>
    </w:p>
    <w:p w:rsidR="0052317D" w:rsidRDefault="0052317D" w:rsidP="0052317D">
      <w:pPr>
        <w:spacing w:after="0"/>
      </w:pPr>
    </w:p>
    <w:p w:rsidR="0052317D" w:rsidRPr="0052317D" w:rsidRDefault="0052317D" w:rsidP="0052317D">
      <w:pPr>
        <w:rPr>
          <w:b/>
        </w:rPr>
      </w:pPr>
      <w:r w:rsidRPr="0052317D">
        <w:rPr>
          <w:b/>
        </w:rPr>
        <w:t>Slide 29- Strategies for Addressing Vaccine Hesitancy:</w:t>
      </w:r>
    </w:p>
    <w:p w:rsidR="0052317D" w:rsidRPr="0052317D" w:rsidRDefault="0052317D" w:rsidP="0052317D">
      <w:pPr>
        <w:spacing w:after="0"/>
      </w:pPr>
      <w:r w:rsidRPr="0052317D">
        <w:t xml:space="preserve">The Immunity Community is a program of </w:t>
      </w:r>
      <w:hyperlink r:id="rId14" w:history="1">
        <w:proofErr w:type="spellStart"/>
        <w:r w:rsidRPr="0052317D">
          <w:rPr>
            <w:rStyle w:val="Hyperlink"/>
          </w:rPr>
          <w:t>WithinReach</w:t>
        </w:r>
        <w:proofErr w:type="spellEnd"/>
      </w:hyperlink>
      <w:r w:rsidRPr="0052317D">
        <w:t xml:space="preserve"> that promotes vaccination and vaccine confidence across the lifespan in Washington State and beyond. They have created tools that you can use for promoting immunization in your community. They provide effective and proven approaches to address the problem of vaccine hesitancy. </w:t>
      </w:r>
    </w:p>
    <w:p w:rsidR="0052317D" w:rsidRDefault="0052317D" w:rsidP="0052317D">
      <w:pPr>
        <w:spacing w:after="0"/>
      </w:pPr>
    </w:p>
    <w:p w:rsidR="0052317D" w:rsidRPr="0052317D" w:rsidRDefault="0052317D" w:rsidP="0052317D">
      <w:pPr>
        <w:spacing w:after="0"/>
      </w:pPr>
      <w:r w:rsidRPr="0052317D">
        <w:t xml:space="preserve">The Immunity Community website, </w:t>
      </w:r>
      <w:hyperlink r:id="rId15" w:history="1">
        <w:r w:rsidRPr="00AA35EF">
          <w:rPr>
            <w:rStyle w:val="Hyperlink"/>
          </w:rPr>
          <w:t>www.immunitycommunitywa.org</w:t>
        </w:r>
      </w:hyperlink>
      <w:r w:rsidRPr="0052317D">
        <w:t>, is a tool that can help you share your opinion that vaccines are the best way to protect your family from disease. As you explore the website, you will learn:</w:t>
      </w:r>
    </w:p>
    <w:p w:rsidR="0052317D" w:rsidRPr="0052317D" w:rsidRDefault="0052317D" w:rsidP="0052317D">
      <w:pPr>
        <w:pStyle w:val="ListParagraph"/>
        <w:numPr>
          <w:ilvl w:val="0"/>
          <w:numId w:val="12"/>
        </w:numPr>
        <w:spacing w:after="0"/>
      </w:pPr>
      <w:r w:rsidRPr="0052317D">
        <w:t>The reasons why we vaccinate</w:t>
      </w:r>
    </w:p>
    <w:p w:rsidR="0052317D" w:rsidRPr="0052317D" w:rsidRDefault="0052317D" w:rsidP="0052317D">
      <w:pPr>
        <w:pStyle w:val="ListParagraph"/>
        <w:numPr>
          <w:ilvl w:val="0"/>
          <w:numId w:val="12"/>
        </w:numPr>
        <w:spacing w:after="0"/>
      </w:pPr>
      <w:r w:rsidRPr="0052317D">
        <w:t>What the current vaccine schedules are</w:t>
      </w:r>
    </w:p>
    <w:p w:rsidR="0052317D" w:rsidRPr="0052317D" w:rsidRDefault="0052317D" w:rsidP="0052317D">
      <w:pPr>
        <w:pStyle w:val="ListParagraph"/>
        <w:numPr>
          <w:ilvl w:val="0"/>
          <w:numId w:val="12"/>
        </w:numPr>
        <w:spacing w:after="0"/>
      </w:pPr>
      <w:r w:rsidRPr="0052317D">
        <w:t>The most frequently asked questions from parents about vaccines</w:t>
      </w:r>
    </w:p>
    <w:p w:rsidR="0052317D" w:rsidRPr="0052317D" w:rsidRDefault="0052317D" w:rsidP="0052317D">
      <w:pPr>
        <w:pStyle w:val="ListParagraph"/>
        <w:numPr>
          <w:ilvl w:val="0"/>
          <w:numId w:val="12"/>
        </w:numPr>
        <w:spacing w:after="0"/>
      </w:pPr>
      <w:r w:rsidRPr="0052317D">
        <w:t>The different levels of engagement and what level works for you</w:t>
      </w:r>
    </w:p>
    <w:p w:rsidR="0052317D" w:rsidRPr="0052317D" w:rsidRDefault="0052317D" w:rsidP="0052317D">
      <w:pPr>
        <w:pStyle w:val="ListParagraph"/>
        <w:numPr>
          <w:ilvl w:val="0"/>
          <w:numId w:val="12"/>
        </w:numPr>
        <w:spacing w:after="0"/>
      </w:pPr>
      <w:r w:rsidRPr="0052317D">
        <w:t>How to use the HEART Method when talking about vaccines</w:t>
      </w:r>
    </w:p>
    <w:p w:rsidR="0052317D" w:rsidRDefault="0052317D" w:rsidP="0052317D">
      <w:pPr>
        <w:pStyle w:val="ListParagraph"/>
        <w:numPr>
          <w:ilvl w:val="0"/>
          <w:numId w:val="12"/>
        </w:numPr>
        <w:spacing w:after="0"/>
      </w:pPr>
      <w:r w:rsidRPr="0052317D">
        <w:t>Review the conversation guide for healthcare professionals and take from it what you find to be</w:t>
      </w:r>
      <w:r>
        <w:t xml:space="preserve"> useful              </w:t>
      </w:r>
    </w:p>
    <w:p w:rsidR="0052317D" w:rsidRPr="0052317D" w:rsidRDefault="0052317D" w:rsidP="0052317D">
      <w:pPr>
        <w:pStyle w:val="ListParagraph"/>
        <w:spacing w:after="0"/>
      </w:pPr>
      <w:r>
        <w:t xml:space="preserve">                                         </w:t>
      </w:r>
      <w:r w:rsidRPr="0052317D">
        <w:t xml:space="preserve"> </w:t>
      </w:r>
      <w:r>
        <w:t xml:space="preserve">    </w:t>
      </w:r>
    </w:p>
    <w:p w:rsidR="0052317D" w:rsidRDefault="00BC0D5A" w:rsidP="0052317D">
      <w:pPr>
        <w:rPr>
          <w:b/>
        </w:rPr>
      </w:pPr>
      <w:r>
        <w:rPr>
          <w:b/>
        </w:rPr>
        <w:t xml:space="preserve">Slide 30- </w:t>
      </w:r>
      <w:r w:rsidR="0052317D" w:rsidRPr="0052317D">
        <w:rPr>
          <w:b/>
        </w:rPr>
        <w:t xml:space="preserve">What if I </w:t>
      </w:r>
      <w:r>
        <w:rPr>
          <w:b/>
        </w:rPr>
        <w:t>don’t know much about vaccines?</w:t>
      </w:r>
    </w:p>
    <w:p w:rsidR="0052317D" w:rsidRDefault="0052317D" w:rsidP="0052317D">
      <w:pPr>
        <w:rPr>
          <w:b/>
        </w:rPr>
      </w:pPr>
      <w:r>
        <w:rPr>
          <w:b/>
        </w:rPr>
        <w:t>Slide 31- Immunity Community Resources</w:t>
      </w:r>
    </w:p>
    <w:p w:rsidR="0052317D" w:rsidRPr="0052317D" w:rsidRDefault="0052317D" w:rsidP="0052317D">
      <w:pPr>
        <w:rPr>
          <w:b/>
        </w:rPr>
      </w:pPr>
      <w:r>
        <w:rPr>
          <w:b/>
        </w:rPr>
        <w:t xml:space="preserve">Slide 32- </w:t>
      </w:r>
      <w:r w:rsidR="00BC0D5A" w:rsidRPr="0052317D">
        <w:rPr>
          <w:b/>
        </w:rPr>
        <w:t>E-Learning Course</w:t>
      </w:r>
    </w:p>
    <w:p w:rsidR="0052317D" w:rsidRPr="0052317D" w:rsidRDefault="0052317D" w:rsidP="0052317D">
      <w:pPr>
        <w:spacing w:after="0" w:line="360" w:lineRule="auto"/>
        <w:rPr>
          <w:b/>
        </w:rPr>
      </w:pPr>
      <w:r w:rsidRPr="0052317D">
        <w:rPr>
          <w:b/>
        </w:rPr>
        <w:t xml:space="preserve">Slide 33- </w:t>
      </w:r>
      <w:r w:rsidR="00BC0D5A" w:rsidRPr="0052317D">
        <w:rPr>
          <w:b/>
        </w:rPr>
        <w:t>Other Immunization Resources</w:t>
      </w:r>
    </w:p>
    <w:p w:rsidR="00BC0D5A" w:rsidRPr="0052317D" w:rsidRDefault="00BC0D5A" w:rsidP="0052317D">
      <w:pPr>
        <w:spacing w:after="0" w:line="360" w:lineRule="auto"/>
        <w:rPr>
          <w:b/>
        </w:rPr>
      </w:pPr>
    </w:p>
    <w:sectPr w:rsidR="00BC0D5A" w:rsidRPr="0052317D" w:rsidSect="007473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4B6C"/>
    <w:multiLevelType w:val="hybridMultilevel"/>
    <w:tmpl w:val="66CE4624"/>
    <w:lvl w:ilvl="0" w:tplc="270E9F12">
      <w:start w:val="1"/>
      <w:numFmt w:val="bullet"/>
      <w:lvlText w:val="•"/>
      <w:lvlJc w:val="left"/>
      <w:pPr>
        <w:tabs>
          <w:tab w:val="num" w:pos="720"/>
        </w:tabs>
        <w:ind w:left="720" w:hanging="360"/>
      </w:pPr>
      <w:rPr>
        <w:rFonts w:ascii="Arial" w:hAnsi="Arial" w:hint="default"/>
      </w:rPr>
    </w:lvl>
    <w:lvl w:ilvl="1" w:tplc="249E4B50">
      <w:start w:val="1"/>
      <w:numFmt w:val="bullet"/>
      <w:lvlText w:val="•"/>
      <w:lvlJc w:val="left"/>
      <w:pPr>
        <w:tabs>
          <w:tab w:val="num" w:pos="1440"/>
        </w:tabs>
        <w:ind w:left="1440" w:hanging="360"/>
      </w:pPr>
      <w:rPr>
        <w:rFonts w:ascii="Arial" w:hAnsi="Arial" w:hint="default"/>
      </w:rPr>
    </w:lvl>
    <w:lvl w:ilvl="2" w:tplc="93EAE7B4" w:tentative="1">
      <w:start w:val="1"/>
      <w:numFmt w:val="bullet"/>
      <w:lvlText w:val="•"/>
      <w:lvlJc w:val="left"/>
      <w:pPr>
        <w:tabs>
          <w:tab w:val="num" w:pos="2160"/>
        </w:tabs>
        <w:ind w:left="2160" w:hanging="360"/>
      </w:pPr>
      <w:rPr>
        <w:rFonts w:ascii="Arial" w:hAnsi="Arial" w:hint="default"/>
      </w:rPr>
    </w:lvl>
    <w:lvl w:ilvl="3" w:tplc="8EE696A4" w:tentative="1">
      <w:start w:val="1"/>
      <w:numFmt w:val="bullet"/>
      <w:lvlText w:val="•"/>
      <w:lvlJc w:val="left"/>
      <w:pPr>
        <w:tabs>
          <w:tab w:val="num" w:pos="2880"/>
        </w:tabs>
        <w:ind w:left="2880" w:hanging="360"/>
      </w:pPr>
      <w:rPr>
        <w:rFonts w:ascii="Arial" w:hAnsi="Arial" w:hint="default"/>
      </w:rPr>
    </w:lvl>
    <w:lvl w:ilvl="4" w:tplc="7AC8B5C4" w:tentative="1">
      <w:start w:val="1"/>
      <w:numFmt w:val="bullet"/>
      <w:lvlText w:val="•"/>
      <w:lvlJc w:val="left"/>
      <w:pPr>
        <w:tabs>
          <w:tab w:val="num" w:pos="3600"/>
        </w:tabs>
        <w:ind w:left="3600" w:hanging="360"/>
      </w:pPr>
      <w:rPr>
        <w:rFonts w:ascii="Arial" w:hAnsi="Arial" w:hint="default"/>
      </w:rPr>
    </w:lvl>
    <w:lvl w:ilvl="5" w:tplc="A79EFA50" w:tentative="1">
      <w:start w:val="1"/>
      <w:numFmt w:val="bullet"/>
      <w:lvlText w:val="•"/>
      <w:lvlJc w:val="left"/>
      <w:pPr>
        <w:tabs>
          <w:tab w:val="num" w:pos="4320"/>
        </w:tabs>
        <w:ind w:left="4320" w:hanging="360"/>
      </w:pPr>
      <w:rPr>
        <w:rFonts w:ascii="Arial" w:hAnsi="Arial" w:hint="default"/>
      </w:rPr>
    </w:lvl>
    <w:lvl w:ilvl="6" w:tplc="5DA29D32" w:tentative="1">
      <w:start w:val="1"/>
      <w:numFmt w:val="bullet"/>
      <w:lvlText w:val="•"/>
      <w:lvlJc w:val="left"/>
      <w:pPr>
        <w:tabs>
          <w:tab w:val="num" w:pos="5040"/>
        </w:tabs>
        <w:ind w:left="5040" w:hanging="360"/>
      </w:pPr>
      <w:rPr>
        <w:rFonts w:ascii="Arial" w:hAnsi="Arial" w:hint="default"/>
      </w:rPr>
    </w:lvl>
    <w:lvl w:ilvl="7" w:tplc="2528F8F2" w:tentative="1">
      <w:start w:val="1"/>
      <w:numFmt w:val="bullet"/>
      <w:lvlText w:val="•"/>
      <w:lvlJc w:val="left"/>
      <w:pPr>
        <w:tabs>
          <w:tab w:val="num" w:pos="5760"/>
        </w:tabs>
        <w:ind w:left="5760" w:hanging="360"/>
      </w:pPr>
      <w:rPr>
        <w:rFonts w:ascii="Arial" w:hAnsi="Arial" w:hint="default"/>
      </w:rPr>
    </w:lvl>
    <w:lvl w:ilvl="8" w:tplc="E4B475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A4AFD"/>
    <w:multiLevelType w:val="hybridMultilevel"/>
    <w:tmpl w:val="1130D760"/>
    <w:lvl w:ilvl="0" w:tplc="20802D62">
      <w:start w:val="1"/>
      <w:numFmt w:val="bullet"/>
      <w:lvlText w:val="•"/>
      <w:lvlJc w:val="left"/>
      <w:pPr>
        <w:tabs>
          <w:tab w:val="num" w:pos="720"/>
        </w:tabs>
        <w:ind w:left="720" w:hanging="360"/>
      </w:pPr>
      <w:rPr>
        <w:rFonts w:ascii="Arial" w:hAnsi="Arial" w:hint="default"/>
      </w:rPr>
    </w:lvl>
    <w:lvl w:ilvl="1" w:tplc="79BC849C" w:tentative="1">
      <w:start w:val="1"/>
      <w:numFmt w:val="bullet"/>
      <w:lvlText w:val="•"/>
      <w:lvlJc w:val="left"/>
      <w:pPr>
        <w:tabs>
          <w:tab w:val="num" w:pos="1440"/>
        </w:tabs>
        <w:ind w:left="1440" w:hanging="360"/>
      </w:pPr>
      <w:rPr>
        <w:rFonts w:ascii="Arial" w:hAnsi="Arial" w:hint="default"/>
      </w:rPr>
    </w:lvl>
    <w:lvl w:ilvl="2" w:tplc="B8D085C8" w:tentative="1">
      <w:start w:val="1"/>
      <w:numFmt w:val="bullet"/>
      <w:lvlText w:val="•"/>
      <w:lvlJc w:val="left"/>
      <w:pPr>
        <w:tabs>
          <w:tab w:val="num" w:pos="2160"/>
        </w:tabs>
        <w:ind w:left="2160" w:hanging="360"/>
      </w:pPr>
      <w:rPr>
        <w:rFonts w:ascii="Arial" w:hAnsi="Arial" w:hint="default"/>
      </w:rPr>
    </w:lvl>
    <w:lvl w:ilvl="3" w:tplc="CB54DB6E" w:tentative="1">
      <w:start w:val="1"/>
      <w:numFmt w:val="bullet"/>
      <w:lvlText w:val="•"/>
      <w:lvlJc w:val="left"/>
      <w:pPr>
        <w:tabs>
          <w:tab w:val="num" w:pos="2880"/>
        </w:tabs>
        <w:ind w:left="2880" w:hanging="360"/>
      </w:pPr>
      <w:rPr>
        <w:rFonts w:ascii="Arial" w:hAnsi="Arial" w:hint="default"/>
      </w:rPr>
    </w:lvl>
    <w:lvl w:ilvl="4" w:tplc="ABAC5104" w:tentative="1">
      <w:start w:val="1"/>
      <w:numFmt w:val="bullet"/>
      <w:lvlText w:val="•"/>
      <w:lvlJc w:val="left"/>
      <w:pPr>
        <w:tabs>
          <w:tab w:val="num" w:pos="3600"/>
        </w:tabs>
        <w:ind w:left="3600" w:hanging="360"/>
      </w:pPr>
      <w:rPr>
        <w:rFonts w:ascii="Arial" w:hAnsi="Arial" w:hint="default"/>
      </w:rPr>
    </w:lvl>
    <w:lvl w:ilvl="5" w:tplc="57B2C45C" w:tentative="1">
      <w:start w:val="1"/>
      <w:numFmt w:val="bullet"/>
      <w:lvlText w:val="•"/>
      <w:lvlJc w:val="left"/>
      <w:pPr>
        <w:tabs>
          <w:tab w:val="num" w:pos="4320"/>
        </w:tabs>
        <w:ind w:left="4320" w:hanging="360"/>
      </w:pPr>
      <w:rPr>
        <w:rFonts w:ascii="Arial" w:hAnsi="Arial" w:hint="default"/>
      </w:rPr>
    </w:lvl>
    <w:lvl w:ilvl="6" w:tplc="A9D04208" w:tentative="1">
      <w:start w:val="1"/>
      <w:numFmt w:val="bullet"/>
      <w:lvlText w:val="•"/>
      <w:lvlJc w:val="left"/>
      <w:pPr>
        <w:tabs>
          <w:tab w:val="num" w:pos="5040"/>
        </w:tabs>
        <w:ind w:left="5040" w:hanging="360"/>
      </w:pPr>
      <w:rPr>
        <w:rFonts w:ascii="Arial" w:hAnsi="Arial" w:hint="default"/>
      </w:rPr>
    </w:lvl>
    <w:lvl w:ilvl="7" w:tplc="A964FE06" w:tentative="1">
      <w:start w:val="1"/>
      <w:numFmt w:val="bullet"/>
      <w:lvlText w:val="•"/>
      <w:lvlJc w:val="left"/>
      <w:pPr>
        <w:tabs>
          <w:tab w:val="num" w:pos="5760"/>
        </w:tabs>
        <w:ind w:left="5760" w:hanging="360"/>
      </w:pPr>
      <w:rPr>
        <w:rFonts w:ascii="Arial" w:hAnsi="Arial" w:hint="default"/>
      </w:rPr>
    </w:lvl>
    <w:lvl w:ilvl="8" w:tplc="F6F4AA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44C01"/>
    <w:multiLevelType w:val="hybridMultilevel"/>
    <w:tmpl w:val="07DCD31E"/>
    <w:lvl w:ilvl="0" w:tplc="9C34274A">
      <w:start w:val="1"/>
      <w:numFmt w:val="bullet"/>
      <w:lvlText w:val="•"/>
      <w:lvlJc w:val="left"/>
      <w:pPr>
        <w:tabs>
          <w:tab w:val="num" w:pos="720"/>
        </w:tabs>
        <w:ind w:left="720" w:hanging="360"/>
      </w:pPr>
      <w:rPr>
        <w:rFonts w:ascii="Arial" w:hAnsi="Arial" w:hint="default"/>
      </w:rPr>
    </w:lvl>
    <w:lvl w:ilvl="1" w:tplc="9EE4142C" w:tentative="1">
      <w:start w:val="1"/>
      <w:numFmt w:val="bullet"/>
      <w:lvlText w:val="•"/>
      <w:lvlJc w:val="left"/>
      <w:pPr>
        <w:tabs>
          <w:tab w:val="num" w:pos="1440"/>
        </w:tabs>
        <w:ind w:left="1440" w:hanging="360"/>
      </w:pPr>
      <w:rPr>
        <w:rFonts w:ascii="Arial" w:hAnsi="Arial" w:hint="default"/>
      </w:rPr>
    </w:lvl>
    <w:lvl w:ilvl="2" w:tplc="622466C2" w:tentative="1">
      <w:start w:val="1"/>
      <w:numFmt w:val="bullet"/>
      <w:lvlText w:val="•"/>
      <w:lvlJc w:val="left"/>
      <w:pPr>
        <w:tabs>
          <w:tab w:val="num" w:pos="2160"/>
        </w:tabs>
        <w:ind w:left="2160" w:hanging="360"/>
      </w:pPr>
      <w:rPr>
        <w:rFonts w:ascii="Arial" w:hAnsi="Arial" w:hint="default"/>
      </w:rPr>
    </w:lvl>
    <w:lvl w:ilvl="3" w:tplc="847E51F8" w:tentative="1">
      <w:start w:val="1"/>
      <w:numFmt w:val="bullet"/>
      <w:lvlText w:val="•"/>
      <w:lvlJc w:val="left"/>
      <w:pPr>
        <w:tabs>
          <w:tab w:val="num" w:pos="2880"/>
        </w:tabs>
        <w:ind w:left="2880" w:hanging="360"/>
      </w:pPr>
      <w:rPr>
        <w:rFonts w:ascii="Arial" w:hAnsi="Arial" w:hint="default"/>
      </w:rPr>
    </w:lvl>
    <w:lvl w:ilvl="4" w:tplc="F28452F0" w:tentative="1">
      <w:start w:val="1"/>
      <w:numFmt w:val="bullet"/>
      <w:lvlText w:val="•"/>
      <w:lvlJc w:val="left"/>
      <w:pPr>
        <w:tabs>
          <w:tab w:val="num" w:pos="3600"/>
        </w:tabs>
        <w:ind w:left="3600" w:hanging="360"/>
      </w:pPr>
      <w:rPr>
        <w:rFonts w:ascii="Arial" w:hAnsi="Arial" w:hint="default"/>
      </w:rPr>
    </w:lvl>
    <w:lvl w:ilvl="5" w:tplc="444C770C" w:tentative="1">
      <w:start w:val="1"/>
      <w:numFmt w:val="bullet"/>
      <w:lvlText w:val="•"/>
      <w:lvlJc w:val="left"/>
      <w:pPr>
        <w:tabs>
          <w:tab w:val="num" w:pos="4320"/>
        </w:tabs>
        <w:ind w:left="4320" w:hanging="360"/>
      </w:pPr>
      <w:rPr>
        <w:rFonts w:ascii="Arial" w:hAnsi="Arial" w:hint="default"/>
      </w:rPr>
    </w:lvl>
    <w:lvl w:ilvl="6" w:tplc="8DCAE962" w:tentative="1">
      <w:start w:val="1"/>
      <w:numFmt w:val="bullet"/>
      <w:lvlText w:val="•"/>
      <w:lvlJc w:val="left"/>
      <w:pPr>
        <w:tabs>
          <w:tab w:val="num" w:pos="5040"/>
        </w:tabs>
        <w:ind w:left="5040" w:hanging="360"/>
      </w:pPr>
      <w:rPr>
        <w:rFonts w:ascii="Arial" w:hAnsi="Arial" w:hint="default"/>
      </w:rPr>
    </w:lvl>
    <w:lvl w:ilvl="7" w:tplc="D69226FC" w:tentative="1">
      <w:start w:val="1"/>
      <w:numFmt w:val="bullet"/>
      <w:lvlText w:val="•"/>
      <w:lvlJc w:val="left"/>
      <w:pPr>
        <w:tabs>
          <w:tab w:val="num" w:pos="5760"/>
        </w:tabs>
        <w:ind w:left="5760" w:hanging="360"/>
      </w:pPr>
      <w:rPr>
        <w:rFonts w:ascii="Arial" w:hAnsi="Arial" w:hint="default"/>
      </w:rPr>
    </w:lvl>
    <w:lvl w:ilvl="8" w:tplc="F8160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971F3A"/>
    <w:multiLevelType w:val="hybridMultilevel"/>
    <w:tmpl w:val="3732E25E"/>
    <w:lvl w:ilvl="0" w:tplc="ED346DBC">
      <w:start w:val="1"/>
      <w:numFmt w:val="bullet"/>
      <w:lvlText w:val="•"/>
      <w:lvlJc w:val="left"/>
      <w:pPr>
        <w:tabs>
          <w:tab w:val="num" w:pos="720"/>
        </w:tabs>
        <w:ind w:left="720" w:hanging="360"/>
      </w:pPr>
      <w:rPr>
        <w:rFonts w:ascii="Arial" w:hAnsi="Arial" w:hint="default"/>
      </w:rPr>
    </w:lvl>
    <w:lvl w:ilvl="1" w:tplc="35C63E5A" w:tentative="1">
      <w:start w:val="1"/>
      <w:numFmt w:val="bullet"/>
      <w:lvlText w:val="•"/>
      <w:lvlJc w:val="left"/>
      <w:pPr>
        <w:tabs>
          <w:tab w:val="num" w:pos="1440"/>
        </w:tabs>
        <w:ind w:left="1440" w:hanging="360"/>
      </w:pPr>
      <w:rPr>
        <w:rFonts w:ascii="Arial" w:hAnsi="Arial" w:hint="default"/>
      </w:rPr>
    </w:lvl>
    <w:lvl w:ilvl="2" w:tplc="7ADCEEF4" w:tentative="1">
      <w:start w:val="1"/>
      <w:numFmt w:val="bullet"/>
      <w:lvlText w:val="•"/>
      <w:lvlJc w:val="left"/>
      <w:pPr>
        <w:tabs>
          <w:tab w:val="num" w:pos="2160"/>
        </w:tabs>
        <w:ind w:left="2160" w:hanging="360"/>
      </w:pPr>
      <w:rPr>
        <w:rFonts w:ascii="Arial" w:hAnsi="Arial" w:hint="default"/>
      </w:rPr>
    </w:lvl>
    <w:lvl w:ilvl="3" w:tplc="A462B326" w:tentative="1">
      <w:start w:val="1"/>
      <w:numFmt w:val="bullet"/>
      <w:lvlText w:val="•"/>
      <w:lvlJc w:val="left"/>
      <w:pPr>
        <w:tabs>
          <w:tab w:val="num" w:pos="2880"/>
        </w:tabs>
        <w:ind w:left="2880" w:hanging="360"/>
      </w:pPr>
      <w:rPr>
        <w:rFonts w:ascii="Arial" w:hAnsi="Arial" w:hint="default"/>
      </w:rPr>
    </w:lvl>
    <w:lvl w:ilvl="4" w:tplc="501A5FEE" w:tentative="1">
      <w:start w:val="1"/>
      <w:numFmt w:val="bullet"/>
      <w:lvlText w:val="•"/>
      <w:lvlJc w:val="left"/>
      <w:pPr>
        <w:tabs>
          <w:tab w:val="num" w:pos="3600"/>
        </w:tabs>
        <w:ind w:left="3600" w:hanging="360"/>
      </w:pPr>
      <w:rPr>
        <w:rFonts w:ascii="Arial" w:hAnsi="Arial" w:hint="default"/>
      </w:rPr>
    </w:lvl>
    <w:lvl w:ilvl="5" w:tplc="86365E48" w:tentative="1">
      <w:start w:val="1"/>
      <w:numFmt w:val="bullet"/>
      <w:lvlText w:val="•"/>
      <w:lvlJc w:val="left"/>
      <w:pPr>
        <w:tabs>
          <w:tab w:val="num" w:pos="4320"/>
        </w:tabs>
        <w:ind w:left="4320" w:hanging="360"/>
      </w:pPr>
      <w:rPr>
        <w:rFonts w:ascii="Arial" w:hAnsi="Arial" w:hint="default"/>
      </w:rPr>
    </w:lvl>
    <w:lvl w:ilvl="6" w:tplc="4B30D67E" w:tentative="1">
      <w:start w:val="1"/>
      <w:numFmt w:val="bullet"/>
      <w:lvlText w:val="•"/>
      <w:lvlJc w:val="left"/>
      <w:pPr>
        <w:tabs>
          <w:tab w:val="num" w:pos="5040"/>
        </w:tabs>
        <w:ind w:left="5040" w:hanging="360"/>
      </w:pPr>
      <w:rPr>
        <w:rFonts w:ascii="Arial" w:hAnsi="Arial" w:hint="default"/>
      </w:rPr>
    </w:lvl>
    <w:lvl w:ilvl="7" w:tplc="3FAE6B7A" w:tentative="1">
      <w:start w:val="1"/>
      <w:numFmt w:val="bullet"/>
      <w:lvlText w:val="•"/>
      <w:lvlJc w:val="left"/>
      <w:pPr>
        <w:tabs>
          <w:tab w:val="num" w:pos="5760"/>
        </w:tabs>
        <w:ind w:left="5760" w:hanging="360"/>
      </w:pPr>
      <w:rPr>
        <w:rFonts w:ascii="Arial" w:hAnsi="Arial" w:hint="default"/>
      </w:rPr>
    </w:lvl>
    <w:lvl w:ilvl="8" w:tplc="C9C4E7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90AF5"/>
    <w:multiLevelType w:val="hybridMultilevel"/>
    <w:tmpl w:val="19121D76"/>
    <w:lvl w:ilvl="0" w:tplc="B7909078">
      <w:start w:val="1"/>
      <w:numFmt w:val="bullet"/>
      <w:lvlText w:val="•"/>
      <w:lvlJc w:val="left"/>
      <w:pPr>
        <w:tabs>
          <w:tab w:val="num" w:pos="720"/>
        </w:tabs>
        <w:ind w:left="720" w:hanging="360"/>
      </w:pPr>
      <w:rPr>
        <w:rFonts w:ascii="Arial" w:hAnsi="Arial" w:hint="default"/>
      </w:rPr>
    </w:lvl>
    <w:lvl w:ilvl="1" w:tplc="B55C387A" w:tentative="1">
      <w:start w:val="1"/>
      <w:numFmt w:val="bullet"/>
      <w:lvlText w:val="•"/>
      <w:lvlJc w:val="left"/>
      <w:pPr>
        <w:tabs>
          <w:tab w:val="num" w:pos="1440"/>
        </w:tabs>
        <w:ind w:left="1440" w:hanging="360"/>
      </w:pPr>
      <w:rPr>
        <w:rFonts w:ascii="Arial" w:hAnsi="Arial" w:hint="default"/>
      </w:rPr>
    </w:lvl>
    <w:lvl w:ilvl="2" w:tplc="EC147348" w:tentative="1">
      <w:start w:val="1"/>
      <w:numFmt w:val="bullet"/>
      <w:lvlText w:val="•"/>
      <w:lvlJc w:val="left"/>
      <w:pPr>
        <w:tabs>
          <w:tab w:val="num" w:pos="2160"/>
        </w:tabs>
        <w:ind w:left="2160" w:hanging="360"/>
      </w:pPr>
      <w:rPr>
        <w:rFonts w:ascii="Arial" w:hAnsi="Arial" w:hint="default"/>
      </w:rPr>
    </w:lvl>
    <w:lvl w:ilvl="3" w:tplc="2F4E420A" w:tentative="1">
      <w:start w:val="1"/>
      <w:numFmt w:val="bullet"/>
      <w:lvlText w:val="•"/>
      <w:lvlJc w:val="left"/>
      <w:pPr>
        <w:tabs>
          <w:tab w:val="num" w:pos="2880"/>
        </w:tabs>
        <w:ind w:left="2880" w:hanging="360"/>
      </w:pPr>
      <w:rPr>
        <w:rFonts w:ascii="Arial" w:hAnsi="Arial" w:hint="default"/>
      </w:rPr>
    </w:lvl>
    <w:lvl w:ilvl="4" w:tplc="F69C78A4" w:tentative="1">
      <w:start w:val="1"/>
      <w:numFmt w:val="bullet"/>
      <w:lvlText w:val="•"/>
      <w:lvlJc w:val="left"/>
      <w:pPr>
        <w:tabs>
          <w:tab w:val="num" w:pos="3600"/>
        </w:tabs>
        <w:ind w:left="3600" w:hanging="360"/>
      </w:pPr>
      <w:rPr>
        <w:rFonts w:ascii="Arial" w:hAnsi="Arial" w:hint="default"/>
      </w:rPr>
    </w:lvl>
    <w:lvl w:ilvl="5" w:tplc="A8042A80" w:tentative="1">
      <w:start w:val="1"/>
      <w:numFmt w:val="bullet"/>
      <w:lvlText w:val="•"/>
      <w:lvlJc w:val="left"/>
      <w:pPr>
        <w:tabs>
          <w:tab w:val="num" w:pos="4320"/>
        </w:tabs>
        <w:ind w:left="4320" w:hanging="360"/>
      </w:pPr>
      <w:rPr>
        <w:rFonts w:ascii="Arial" w:hAnsi="Arial" w:hint="default"/>
      </w:rPr>
    </w:lvl>
    <w:lvl w:ilvl="6" w:tplc="D57A4276" w:tentative="1">
      <w:start w:val="1"/>
      <w:numFmt w:val="bullet"/>
      <w:lvlText w:val="•"/>
      <w:lvlJc w:val="left"/>
      <w:pPr>
        <w:tabs>
          <w:tab w:val="num" w:pos="5040"/>
        </w:tabs>
        <w:ind w:left="5040" w:hanging="360"/>
      </w:pPr>
      <w:rPr>
        <w:rFonts w:ascii="Arial" w:hAnsi="Arial" w:hint="default"/>
      </w:rPr>
    </w:lvl>
    <w:lvl w:ilvl="7" w:tplc="3830E8D2" w:tentative="1">
      <w:start w:val="1"/>
      <w:numFmt w:val="bullet"/>
      <w:lvlText w:val="•"/>
      <w:lvlJc w:val="left"/>
      <w:pPr>
        <w:tabs>
          <w:tab w:val="num" w:pos="5760"/>
        </w:tabs>
        <w:ind w:left="5760" w:hanging="360"/>
      </w:pPr>
      <w:rPr>
        <w:rFonts w:ascii="Arial" w:hAnsi="Arial" w:hint="default"/>
      </w:rPr>
    </w:lvl>
    <w:lvl w:ilvl="8" w:tplc="5B78A4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976A1"/>
    <w:multiLevelType w:val="hybridMultilevel"/>
    <w:tmpl w:val="B9DE052C"/>
    <w:lvl w:ilvl="0" w:tplc="AFEECFB4">
      <w:start w:val="1"/>
      <w:numFmt w:val="bullet"/>
      <w:lvlText w:val="•"/>
      <w:lvlJc w:val="left"/>
      <w:pPr>
        <w:tabs>
          <w:tab w:val="num" w:pos="720"/>
        </w:tabs>
        <w:ind w:left="720" w:hanging="360"/>
      </w:pPr>
      <w:rPr>
        <w:rFonts w:ascii="Arial" w:hAnsi="Arial" w:hint="default"/>
      </w:rPr>
    </w:lvl>
    <w:lvl w:ilvl="1" w:tplc="A9000C78" w:tentative="1">
      <w:start w:val="1"/>
      <w:numFmt w:val="bullet"/>
      <w:lvlText w:val="•"/>
      <w:lvlJc w:val="left"/>
      <w:pPr>
        <w:tabs>
          <w:tab w:val="num" w:pos="1440"/>
        </w:tabs>
        <w:ind w:left="1440" w:hanging="360"/>
      </w:pPr>
      <w:rPr>
        <w:rFonts w:ascii="Arial" w:hAnsi="Arial" w:hint="default"/>
      </w:rPr>
    </w:lvl>
    <w:lvl w:ilvl="2" w:tplc="D6F06B90" w:tentative="1">
      <w:start w:val="1"/>
      <w:numFmt w:val="bullet"/>
      <w:lvlText w:val="•"/>
      <w:lvlJc w:val="left"/>
      <w:pPr>
        <w:tabs>
          <w:tab w:val="num" w:pos="2160"/>
        </w:tabs>
        <w:ind w:left="2160" w:hanging="360"/>
      </w:pPr>
      <w:rPr>
        <w:rFonts w:ascii="Arial" w:hAnsi="Arial" w:hint="default"/>
      </w:rPr>
    </w:lvl>
    <w:lvl w:ilvl="3" w:tplc="0AEEB680" w:tentative="1">
      <w:start w:val="1"/>
      <w:numFmt w:val="bullet"/>
      <w:lvlText w:val="•"/>
      <w:lvlJc w:val="left"/>
      <w:pPr>
        <w:tabs>
          <w:tab w:val="num" w:pos="2880"/>
        </w:tabs>
        <w:ind w:left="2880" w:hanging="360"/>
      </w:pPr>
      <w:rPr>
        <w:rFonts w:ascii="Arial" w:hAnsi="Arial" w:hint="default"/>
      </w:rPr>
    </w:lvl>
    <w:lvl w:ilvl="4" w:tplc="D4C070DA" w:tentative="1">
      <w:start w:val="1"/>
      <w:numFmt w:val="bullet"/>
      <w:lvlText w:val="•"/>
      <w:lvlJc w:val="left"/>
      <w:pPr>
        <w:tabs>
          <w:tab w:val="num" w:pos="3600"/>
        </w:tabs>
        <w:ind w:left="3600" w:hanging="360"/>
      </w:pPr>
      <w:rPr>
        <w:rFonts w:ascii="Arial" w:hAnsi="Arial" w:hint="default"/>
      </w:rPr>
    </w:lvl>
    <w:lvl w:ilvl="5" w:tplc="B62061F0" w:tentative="1">
      <w:start w:val="1"/>
      <w:numFmt w:val="bullet"/>
      <w:lvlText w:val="•"/>
      <w:lvlJc w:val="left"/>
      <w:pPr>
        <w:tabs>
          <w:tab w:val="num" w:pos="4320"/>
        </w:tabs>
        <w:ind w:left="4320" w:hanging="360"/>
      </w:pPr>
      <w:rPr>
        <w:rFonts w:ascii="Arial" w:hAnsi="Arial" w:hint="default"/>
      </w:rPr>
    </w:lvl>
    <w:lvl w:ilvl="6" w:tplc="A63CD4AC" w:tentative="1">
      <w:start w:val="1"/>
      <w:numFmt w:val="bullet"/>
      <w:lvlText w:val="•"/>
      <w:lvlJc w:val="left"/>
      <w:pPr>
        <w:tabs>
          <w:tab w:val="num" w:pos="5040"/>
        </w:tabs>
        <w:ind w:left="5040" w:hanging="360"/>
      </w:pPr>
      <w:rPr>
        <w:rFonts w:ascii="Arial" w:hAnsi="Arial" w:hint="default"/>
      </w:rPr>
    </w:lvl>
    <w:lvl w:ilvl="7" w:tplc="489A945E" w:tentative="1">
      <w:start w:val="1"/>
      <w:numFmt w:val="bullet"/>
      <w:lvlText w:val="•"/>
      <w:lvlJc w:val="left"/>
      <w:pPr>
        <w:tabs>
          <w:tab w:val="num" w:pos="5760"/>
        </w:tabs>
        <w:ind w:left="5760" w:hanging="360"/>
      </w:pPr>
      <w:rPr>
        <w:rFonts w:ascii="Arial" w:hAnsi="Arial" w:hint="default"/>
      </w:rPr>
    </w:lvl>
    <w:lvl w:ilvl="8" w:tplc="65DC06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953732"/>
    <w:multiLevelType w:val="hybridMultilevel"/>
    <w:tmpl w:val="8E84DAB6"/>
    <w:lvl w:ilvl="0" w:tplc="39A61DD8">
      <w:start w:val="1"/>
      <w:numFmt w:val="bullet"/>
      <w:lvlText w:val="•"/>
      <w:lvlJc w:val="left"/>
      <w:pPr>
        <w:tabs>
          <w:tab w:val="num" w:pos="720"/>
        </w:tabs>
        <w:ind w:left="720" w:hanging="360"/>
      </w:pPr>
      <w:rPr>
        <w:rFonts w:ascii="Arial" w:hAnsi="Arial" w:hint="default"/>
      </w:rPr>
    </w:lvl>
    <w:lvl w:ilvl="1" w:tplc="6DC6CFE0" w:tentative="1">
      <w:start w:val="1"/>
      <w:numFmt w:val="bullet"/>
      <w:lvlText w:val="•"/>
      <w:lvlJc w:val="left"/>
      <w:pPr>
        <w:tabs>
          <w:tab w:val="num" w:pos="1440"/>
        </w:tabs>
        <w:ind w:left="1440" w:hanging="360"/>
      </w:pPr>
      <w:rPr>
        <w:rFonts w:ascii="Arial" w:hAnsi="Arial" w:hint="default"/>
      </w:rPr>
    </w:lvl>
    <w:lvl w:ilvl="2" w:tplc="5B3C862E" w:tentative="1">
      <w:start w:val="1"/>
      <w:numFmt w:val="bullet"/>
      <w:lvlText w:val="•"/>
      <w:lvlJc w:val="left"/>
      <w:pPr>
        <w:tabs>
          <w:tab w:val="num" w:pos="2160"/>
        </w:tabs>
        <w:ind w:left="2160" w:hanging="360"/>
      </w:pPr>
      <w:rPr>
        <w:rFonts w:ascii="Arial" w:hAnsi="Arial" w:hint="default"/>
      </w:rPr>
    </w:lvl>
    <w:lvl w:ilvl="3" w:tplc="173CE184" w:tentative="1">
      <w:start w:val="1"/>
      <w:numFmt w:val="bullet"/>
      <w:lvlText w:val="•"/>
      <w:lvlJc w:val="left"/>
      <w:pPr>
        <w:tabs>
          <w:tab w:val="num" w:pos="2880"/>
        </w:tabs>
        <w:ind w:left="2880" w:hanging="360"/>
      </w:pPr>
      <w:rPr>
        <w:rFonts w:ascii="Arial" w:hAnsi="Arial" w:hint="default"/>
      </w:rPr>
    </w:lvl>
    <w:lvl w:ilvl="4" w:tplc="21BA1E64" w:tentative="1">
      <w:start w:val="1"/>
      <w:numFmt w:val="bullet"/>
      <w:lvlText w:val="•"/>
      <w:lvlJc w:val="left"/>
      <w:pPr>
        <w:tabs>
          <w:tab w:val="num" w:pos="3600"/>
        </w:tabs>
        <w:ind w:left="3600" w:hanging="360"/>
      </w:pPr>
      <w:rPr>
        <w:rFonts w:ascii="Arial" w:hAnsi="Arial" w:hint="default"/>
      </w:rPr>
    </w:lvl>
    <w:lvl w:ilvl="5" w:tplc="274CDA9A" w:tentative="1">
      <w:start w:val="1"/>
      <w:numFmt w:val="bullet"/>
      <w:lvlText w:val="•"/>
      <w:lvlJc w:val="left"/>
      <w:pPr>
        <w:tabs>
          <w:tab w:val="num" w:pos="4320"/>
        </w:tabs>
        <w:ind w:left="4320" w:hanging="360"/>
      </w:pPr>
      <w:rPr>
        <w:rFonts w:ascii="Arial" w:hAnsi="Arial" w:hint="default"/>
      </w:rPr>
    </w:lvl>
    <w:lvl w:ilvl="6" w:tplc="D6481230" w:tentative="1">
      <w:start w:val="1"/>
      <w:numFmt w:val="bullet"/>
      <w:lvlText w:val="•"/>
      <w:lvlJc w:val="left"/>
      <w:pPr>
        <w:tabs>
          <w:tab w:val="num" w:pos="5040"/>
        </w:tabs>
        <w:ind w:left="5040" w:hanging="360"/>
      </w:pPr>
      <w:rPr>
        <w:rFonts w:ascii="Arial" w:hAnsi="Arial" w:hint="default"/>
      </w:rPr>
    </w:lvl>
    <w:lvl w:ilvl="7" w:tplc="330C9E50" w:tentative="1">
      <w:start w:val="1"/>
      <w:numFmt w:val="bullet"/>
      <w:lvlText w:val="•"/>
      <w:lvlJc w:val="left"/>
      <w:pPr>
        <w:tabs>
          <w:tab w:val="num" w:pos="5760"/>
        </w:tabs>
        <w:ind w:left="5760" w:hanging="360"/>
      </w:pPr>
      <w:rPr>
        <w:rFonts w:ascii="Arial" w:hAnsi="Arial" w:hint="default"/>
      </w:rPr>
    </w:lvl>
    <w:lvl w:ilvl="8" w:tplc="CCCA02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E378BE"/>
    <w:multiLevelType w:val="hybridMultilevel"/>
    <w:tmpl w:val="E528F398"/>
    <w:lvl w:ilvl="0" w:tplc="BBA421A0">
      <w:start w:val="1"/>
      <w:numFmt w:val="bullet"/>
      <w:lvlText w:val="•"/>
      <w:lvlJc w:val="left"/>
      <w:pPr>
        <w:tabs>
          <w:tab w:val="num" w:pos="720"/>
        </w:tabs>
        <w:ind w:left="720" w:hanging="360"/>
      </w:pPr>
      <w:rPr>
        <w:rFonts w:ascii="Arial" w:hAnsi="Arial" w:hint="default"/>
      </w:rPr>
    </w:lvl>
    <w:lvl w:ilvl="1" w:tplc="8398D76E" w:tentative="1">
      <w:start w:val="1"/>
      <w:numFmt w:val="bullet"/>
      <w:lvlText w:val="•"/>
      <w:lvlJc w:val="left"/>
      <w:pPr>
        <w:tabs>
          <w:tab w:val="num" w:pos="1440"/>
        </w:tabs>
        <w:ind w:left="1440" w:hanging="360"/>
      </w:pPr>
      <w:rPr>
        <w:rFonts w:ascii="Arial" w:hAnsi="Arial" w:hint="default"/>
      </w:rPr>
    </w:lvl>
    <w:lvl w:ilvl="2" w:tplc="34A02622" w:tentative="1">
      <w:start w:val="1"/>
      <w:numFmt w:val="bullet"/>
      <w:lvlText w:val="•"/>
      <w:lvlJc w:val="left"/>
      <w:pPr>
        <w:tabs>
          <w:tab w:val="num" w:pos="2160"/>
        </w:tabs>
        <w:ind w:left="2160" w:hanging="360"/>
      </w:pPr>
      <w:rPr>
        <w:rFonts w:ascii="Arial" w:hAnsi="Arial" w:hint="default"/>
      </w:rPr>
    </w:lvl>
    <w:lvl w:ilvl="3" w:tplc="32C8AF62" w:tentative="1">
      <w:start w:val="1"/>
      <w:numFmt w:val="bullet"/>
      <w:lvlText w:val="•"/>
      <w:lvlJc w:val="left"/>
      <w:pPr>
        <w:tabs>
          <w:tab w:val="num" w:pos="2880"/>
        </w:tabs>
        <w:ind w:left="2880" w:hanging="360"/>
      </w:pPr>
      <w:rPr>
        <w:rFonts w:ascii="Arial" w:hAnsi="Arial" w:hint="default"/>
      </w:rPr>
    </w:lvl>
    <w:lvl w:ilvl="4" w:tplc="E3AE1640" w:tentative="1">
      <w:start w:val="1"/>
      <w:numFmt w:val="bullet"/>
      <w:lvlText w:val="•"/>
      <w:lvlJc w:val="left"/>
      <w:pPr>
        <w:tabs>
          <w:tab w:val="num" w:pos="3600"/>
        </w:tabs>
        <w:ind w:left="3600" w:hanging="360"/>
      </w:pPr>
      <w:rPr>
        <w:rFonts w:ascii="Arial" w:hAnsi="Arial" w:hint="default"/>
      </w:rPr>
    </w:lvl>
    <w:lvl w:ilvl="5" w:tplc="1820DB4A" w:tentative="1">
      <w:start w:val="1"/>
      <w:numFmt w:val="bullet"/>
      <w:lvlText w:val="•"/>
      <w:lvlJc w:val="left"/>
      <w:pPr>
        <w:tabs>
          <w:tab w:val="num" w:pos="4320"/>
        </w:tabs>
        <w:ind w:left="4320" w:hanging="360"/>
      </w:pPr>
      <w:rPr>
        <w:rFonts w:ascii="Arial" w:hAnsi="Arial" w:hint="default"/>
      </w:rPr>
    </w:lvl>
    <w:lvl w:ilvl="6" w:tplc="4F32A25A" w:tentative="1">
      <w:start w:val="1"/>
      <w:numFmt w:val="bullet"/>
      <w:lvlText w:val="•"/>
      <w:lvlJc w:val="left"/>
      <w:pPr>
        <w:tabs>
          <w:tab w:val="num" w:pos="5040"/>
        </w:tabs>
        <w:ind w:left="5040" w:hanging="360"/>
      </w:pPr>
      <w:rPr>
        <w:rFonts w:ascii="Arial" w:hAnsi="Arial" w:hint="default"/>
      </w:rPr>
    </w:lvl>
    <w:lvl w:ilvl="7" w:tplc="C8B6628C" w:tentative="1">
      <w:start w:val="1"/>
      <w:numFmt w:val="bullet"/>
      <w:lvlText w:val="•"/>
      <w:lvlJc w:val="left"/>
      <w:pPr>
        <w:tabs>
          <w:tab w:val="num" w:pos="5760"/>
        </w:tabs>
        <w:ind w:left="5760" w:hanging="360"/>
      </w:pPr>
      <w:rPr>
        <w:rFonts w:ascii="Arial" w:hAnsi="Arial" w:hint="default"/>
      </w:rPr>
    </w:lvl>
    <w:lvl w:ilvl="8" w:tplc="EBC238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43022C"/>
    <w:multiLevelType w:val="hybridMultilevel"/>
    <w:tmpl w:val="EEC80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404EF"/>
    <w:multiLevelType w:val="hybridMultilevel"/>
    <w:tmpl w:val="55CCFF34"/>
    <w:lvl w:ilvl="0" w:tplc="9C34274A">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C4462"/>
    <w:multiLevelType w:val="hybridMultilevel"/>
    <w:tmpl w:val="47FE5C46"/>
    <w:lvl w:ilvl="0" w:tplc="3F32B698">
      <w:start w:val="1"/>
      <w:numFmt w:val="bullet"/>
      <w:lvlText w:val="•"/>
      <w:lvlJc w:val="left"/>
      <w:pPr>
        <w:tabs>
          <w:tab w:val="num" w:pos="720"/>
        </w:tabs>
        <w:ind w:left="720" w:hanging="360"/>
      </w:pPr>
      <w:rPr>
        <w:rFonts w:ascii="Arial" w:hAnsi="Arial" w:hint="default"/>
      </w:rPr>
    </w:lvl>
    <w:lvl w:ilvl="1" w:tplc="774E5566" w:tentative="1">
      <w:start w:val="1"/>
      <w:numFmt w:val="bullet"/>
      <w:lvlText w:val="•"/>
      <w:lvlJc w:val="left"/>
      <w:pPr>
        <w:tabs>
          <w:tab w:val="num" w:pos="1440"/>
        </w:tabs>
        <w:ind w:left="1440" w:hanging="360"/>
      </w:pPr>
      <w:rPr>
        <w:rFonts w:ascii="Arial" w:hAnsi="Arial" w:hint="default"/>
      </w:rPr>
    </w:lvl>
    <w:lvl w:ilvl="2" w:tplc="B2A03D04" w:tentative="1">
      <w:start w:val="1"/>
      <w:numFmt w:val="bullet"/>
      <w:lvlText w:val="•"/>
      <w:lvlJc w:val="left"/>
      <w:pPr>
        <w:tabs>
          <w:tab w:val="num" w:pos="2160"/>
        </w:tabs>
        <w:ind w:left="2160" w:hanging="360"/>
      </w:pPr>
      <w:rPr>
        <w:rFonts w:ascii="Arial" w:hAnsi="Arial" w:hint="default"/>
      </w:rPr>
    </w:lvl>
    <w:lvl w:ilvl="3" w:tplc="47E0B846" w:tentative="1">
      <w:start w:val="1"/>
      <w:numFmt w:val="bullet"/>
      <w:lvlText w:val="•"/>
      <w:lvlJc w:val="left"/>
      <w:pPr>
        <w:tabs>
          <w:tab w:val="num" w:pos="2880"/>
        </w:tabs>
        <w:ind w:left="2880" w:hanging="360"/>
      </w:pPr>
      <w:rPr>
        <w:rFonts w:ascii="Arial" w:hAnsi="Arial" w:hint="default"/>
      </w:rPr>
    </w:lvl>
    <w:lvl w:ilvl="4" w:tplc="C3B0E87C" w:tentative="1">
      <w:start w:val="1"/>
      <w:numFmt w:val="bullet"/>
      <w:lvlText w:val="•"/>
      <w:lvlJc w:val="left"/>
      <w:pPr>
        <w:tabs>
          <w:tab w:val="num" w:pos="3600"/>
        </w:tabs>
        <w:ind w:left="3600" w:hanging="360"/>
      </w:pPr>
      <w:rPr>
        <w:rFonts w:ascii="Arial" w:hAnsi="Arial" w:hint="default"/>
      </w:rPr>
    </w:lvl>
    <w:lvl w:ilvl="5" w:tplc="69F4187A" w:tentative="1">
      <w:start w:val="1"/>
      <w:numFmt w:val="bullet"/>
      <w:lvlText w:val="•"/>
      <w:lvlJc w:val="left"/>
      <w:pPr>
        <w:tabs>
          <w:tab w:val="num" w:pos="4320"/>
        </w:tabs>
        <w:ind w:left="4320" w:hanging="360"/>
      </w:pPr>
      <w:rPr>
        <w:rFonts w:ascii="Arial" w:hAnsi="Arial" w:hint="default"/>
      </w:rPr>
    </w:lvl>
    <w:lvl w:ilvl="6" w:tplc="625E125E" w:tentative="1">
      <w:start w:val="1"/>
      <w:numFmt w:val="bullet"/>
      <w:lvlText w:val="•"/>
      <w:lvlJc w:val="left"/>
      <w:pPr>
        <w:tabs>
          <w:tab w:val="num" w:pos="5040"/>
        </w:tabs>
        <w:ind w:left="5040" w:hanging="360"/>
      </w:pPr>
      <w:rPr>
        <w:rFonts w:ascii="Arial" w:hAnsi="Arial" w:hint="default"/>
      </w:rPr>
    </w:lvl>
    <w:lvl w:ilvl="7" w:tplc="FE44345E" w:tentative="1">
      <w:start w:val="1"/>
      <w:numFmt w:val="bullet"/>
      <w:lvlText w:val="•"/>
      <w:lvlJc w:val="left"/>
      <w:pPr>
        <w:tabs>
          <w:tab w:val="num" w:pos="5760"/>
        </w:tabs>
        <w:ind w:left="5760" w:hanging="360"/>
      </w:pPr>
      <w:rPr>
        <w:rFonts w:ascii="Arial" w:hAnsi="Arial" w:hint="default"/>
      </w:rPr>
    </w:lvl>
    <w:lvl w:ilvl="8" w:tplc="4E300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60242C"/>
    <w:multiLevelType w:val="hybridMultilevel"/>
    <w:tmpl w:val="A7CE199C"/>
    <w:lvl w:ilvl="0" w:tplc="B896D36A">
      <w:start w:val="1"/>
      <w:numFmt w:val="bullet"/>
      <w:lvlText w:val="•"/>
      <w:lvlJc w:val="left"/>
      <w:pPr>
        <w:tabs>
          <w:tab w:val="num" w:pos="720"/>
        </w:tabs>
        <w:ind w:left="720" w:hanging="360"/>
      </w:pPr>
      <w:rPr>
        <w:rFonts w:ascii="Arial" w:hAnsi="Arial" w:hint="default"/>
      </w:rPr>
    </w:lvl>
    <w:lvl w:ilvl="1" w:tplc="0FF69F42" w:tentative="1">
      <w:start w:val="1"/>
      <w:numFmt w:val="bullet"/>
      <w:lvlText w:val="•"/>
      <w:lvlJc w:val="left"/>
      <w:pPr>
        <w:tabs>
          <w:tab w:val="num" w:pos="1440"/>
        </w:tabs>
        <w:ind w:left="1440" w:hanging="360"/>
      </w:pPr>
      <w:rPr>
        <w:rFonts w:ascii="Arial" w:hAnsi="Arial" w:hint="default"/>
      </w:rPr>
    </w:lvl>
    <w:lvl w:ilvl="2" w:tplc="12443A50" w:tentative="1">
      <w:start w:val="1"/>
      <w:numFmt w:val="bullet"/>
      <w:lvlText w:val="•"/>
      <w:lvlJc w:val="left"/>
      <w:pPr>
        <w:tabs>
          <w:tab w:val="num" w:pos="2160"/>
        </w:tabs>
        <w:ind w:left="2160" w:hanging="360"/>
      </w:pPr>
      <w:rPr>
        <w:rFonts w:ascii="Arial" w:hAnsi="Arial" w:hint="default"/>
      </w:rPr>
    </w:lvl>
    <w:lvl w:ilvl="3" w:tplc="75BC0A2A" w:tentative="1">
      <w:start w:val="1"/>
      <w:numFmt w:val="bullet"/>
      <w:lvlText w:val="•"/>
      <w:lvlJc w:val="left"/>
      <w:pPr>
        <w:tabs>
          <w:tab w:val="num" w:pos="2880"/>
        </w:tabs>
        <w:ind w:left="2880" w:hanging="360"/>
      </w:pPr>
      <w:rPr>
        <w:rFonts w:ascii="Arial" w:hAnsi="Arial" w:hint="default"/>
      </w:rPr>
    </w:lvl>
    <w:lvl w:ilvl="4" w:tplc="34D89B88" w:tentative="1">
      <w:start w:val="1"/>
      <w:numFmt w:val="bullet"/>
      <w:lvlText w:val="•"/>
      <w:lvlJc w:val="left"/>
      <w:pPr>
        <w:tabs>
          <w:tab w:val="num" w:pos="3600"/>
        </w:tabs>
        <w:ind w:left="3600" w:hanging="360"/>
      </w:pPr>
      <w:rPr>
        <w:rFonts w:ascii="Arial" w:hAnsi="Arial" w:hint="default"/>
      </w:rPr>
    </w:lvl>
    <w:lvl w:ilvl="5" w:tplc="23CA6E56" w:tentative="1">
      <w:start w:val="1"/>
      <w:numFmt w:val="bullet"/>
      <w:lvlText w:val="•"/>
      <w:lvlJc w:val="left"/>
      <w:pPr>
        <w:tabs>
          <w:tab w:val="num" w:pos="4320"/>
        </w:tabs>
        <w:ind w:left="4320" w:hanging="360"/>
      </w:pPr>
      <w:rPr>
        <w:rFonts w:ascii="Arial" w:hAnsi="Arial" w:hint="default"/>
      </w:rPr>
    </w:lvl>
    <w:lvl w:ilvl="6" w:tplc="60982EA2" w:tentative="1">
      <w:start w:val="1"/>
      <w:numFmt w:val="bullet"/>
      <w:lvlText w:val="•"/>
      <w:lvlJc w:val="left"/>
      <w:pPr>
        <w:tabs>
          <w:tab w:val="num" w:pos="5040"/>
        </w:tabs>
        <w:ind w:left="5040" w:hanging="360"/>
      </w:pPr>
      <w:rPr>
        <w:rFonts w:ascii="Arial" w:hAnsi="Arial" w:hint="default"/>
      </w:rPr>
    </w:lvl>
    <w:lvl w:ilvl="7" w:tplc="674C5D04" w:tentative="1">
      <w:start w:val="1"/>
      <w:numFmt w:val="bullet"/>
      <w:lvlText w:val="•"/>
      <w:lvlJc w:val="left"/>
      <w:pPr>
        <w:tabs>
          <w:tab w:val="num" w:pos="5760"/>
        </w:tabs>
        <w:ind w:left="5760" w:hanging="360"/>
      </w:pPr>
      <w:rPr>
        <w:rFonts w:ascii="Arial" w:hAnsi="Arial" w:hint="default"/>
      </w:rPr>
    </w:lvl>
    <w:lvl w:ilvl="8" w:tplc="BBAA13B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10"/>
  </w:num>
  <w:num w:numId="9">
    <w:abstractNumId w:val="1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4D"/>
    <w:rsid w:val="0004407A"/>
    <w:rsid w:val="003D0D60"/>
    <w:rsid w:val="0052317D"/>
    <w:rsid w:val="00524B5A"/>
    <w:rsid w:val="0074734D"/>
    <w:rsid w:val="00BC0D5A"/>
    <w:rsid w:val="00C65FAE"/>
    <w:rsid w:val="00CB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9B9E0-F464-437B-8C70-5F818948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34D"/>
    <w:rPr>
      <w:color w:val="0563C1" w:themeColor="hyperlink"/>
      <w:u w:val="single"/>
    </w:rPr>
  </w:style>
  <w:style w:type="paragraph" w:styleId="NormalWeb">
    <w:name w:val="Normal (Web)"/>
    <w:basedOn w:val="Normal"/>
    <w:uiPriority w:val="99"/>
    <w:semiHidden/>
    <w:unhideWhenUsed/>
    <w:rsid w:val="007473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317D"/>
    <w:pPr>
      <w:ind w:left="720"/>
      <w:contextualSpacing/>
    </w:pPr>
  </w:style>
  <w:style w:type="character" w:styleId="FollowedHyperlink">
    <w:name w:val="FollowedHyperlink"/>
    <w:basedOn w:val="DefaultParagraphFont"/>
    <w:uiPriority w:val="99"/>
    <w:semiHidden/>
    <w:unhideWhenUsed/>
    <w:rsid w:val="00BC0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3743">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sChild>
        <w:div w:id="368799221">
          <w:marLeft w:val="274"/>
          <w:marRight w:val="0"/>
          <w:marTop w:val="0"/>
          <w:marBottom w:val="0"/>
          <w:divBdr>
            <w:top w:val="none" w:sz="0" w:space="0" w:color="auto"/>
            <w:left w:val="none" w:sz="0" w:space="0" w:color="auto"/>
            <w:bottom w:val="none" w:sz="0" w:space="0" w:color="auto"/>
            <w:right w:val="none" w:sz="0" w:space="0" w:color="auto"/>
          </w:divBdr>
        </w:div>
        <w:div w:id="637224573">
          <w:marLeft w:val="274"/>
          <w:marRight w:val="0"/>
          <w:marTop w:val="0"/>
          <w:marBottom w:val="0"/>
          <w:divBdr>
            <w:top w:val="none" w:sz="0" w:space="0" w:color="auto"/>
            <w:left w:val="none" w:sz="0" w:space="0" w:color="auto"/>
            <w:bottom w:val="none" w:sz="0" w:space="0" w:color="auto"/>
            <w:right w:val="none" w:sz="0" w:space="0" w:color="auto"/>
          </w:divBdr>
        </w:div>
        <w:div w:id="258953169">
          <w:marLeft w:val="274"/>
          <w:marRight w:val="0"/>
          <w:marTop w:val="0"/>
          <w:marBottom w:val="0"/>
          <w:divBdr>
            <w:top w:val="none" w:sz="0" w:space="0" w:color="auto"/>
            <w:left w:val="none" w:sz="0" w:space="0" w:color="auto"/>
            <w:bottom w:val="none" w:sz="0" w:space="0" w:color="auto"/>
            <w:right w:val="none" w:sz="0" w:space="0" w:color="auto"/>
          </w:divBdr>
        </w:div>
        <w:div w:id="2102949052">
          <w:marLeft w:val="274"/>
          <w:marRight w:val="0"/>
          <w:marTop w:val="0"/>
          <w:marBottom w:val="0"/>
          <w:divBdr>
            <w:top w:val="none" w:sz="0" w:space="0" w:color="auto"/>
            <w:left w:val="none" w:sz="0" w:space="0" w:color="auto"/>
            <w:bottom w:val="none" w:sz="0" w:space="0" w:color="auto"/>
            <w:right w:val="none" w:sz="0" w:space="0" w:color="auto"/>
          </w:divBdr>
        </w:div>
        <w:div w:id="106631162">
          <w:marLeft w:val="274"/>
          <w:marRight w:val="0"/>
          <w:marTop w:val="0"/>
          <w:marBottom w:val="0"/>
          <w:divBdr>
            <w:top w:val="none" w:sz="0" w:space="0" w:color="auto"/>
            <w:left w:val="none" w:sz="0" w:space="0" w:color="auto"/>
            <w:bottom w:val="none" w:sz="0" w:space="0" w:color="auto"/>
            <w:right w:val="none" w:sz="0" w:space="0" w:color="auto"/>
          </w:divBdr>
        </w:div>
        <w:div w:id="1491485611">
          <w:marLeft w:val="274"/>
          <w:marRight w:val="0"/>
          <w:marTop w:val="0"/>
          <w:marBottom w:val="0"/>
          <w:divBdr>
            <w:top w:val="none" w:sz="0" w:space="0" w:color="auto"/>
            <w:left w:val="none" w:sz="0" w:space="0" w:color="auto"/>
            <w:bottom w:val="none" w:sz="0" w:space="0" w:color="auto"/>
            <w:right w:val="none" w:sz="0" w:space="0" w:color="auto"/>
          </w:divBdr>
        </w:div>
        <w:div w:id="1622225937">
          <w:marLeft w:val="274"/>
          <w:marRight w:val="0"/>
          <w:marTop w:val="0"/>
          <w:marBottom w:val="0"/>
          <w:divBdr>
            <w:top w:val="none" w:sz="0" w:space="0" w:color="auto"/>
            <w:left w:val="none" w:sz="0" w:space="0" w:color="auto"/>
            <w:bottom w:val="none" w:sz="0" w:space="0" w:color="auto"/>
            <w:right w:val="none" w:sz="0" w:space="0" w:color="auto"/>
          </w:divBdr>
        </w:div>
        <w:div w:id="1132362168">
          <w:marLeft w:val="274"/>
          <w:marRight w:val="0"/>
          <w:marTop w:val="0"/>
          <w:marBottom w:val="0"/>
          <w:divBdr>
            <w:top w:val="none" w:sz="0" w:space="0" w:color="auto"/>
            <w:left w:val="none" w:sz="0" w:space="0" w:color="auto"/>
            <w:bottom w:val="none" w:sz="0" w:space="0" w:color="auto"/>
            <w:right w:val="none" w:sz="0" w:space="0" w:color="auto"/>
          </w:divBdr>
        </w:div>
        <w:div w:id="1361856559">
          <w:marLeft w:val="274"/>
          <w:marRight w:val="0"/>
          <w:marTop w:val="0"/>
          <w:marBottom w:val="0"/>
          <w:divBdr>
            <w:top w:val="none" w:sz="0" w:space="0" w:color="auto"/>
            <w:left w:val="none" w:sz="0" w:space="0" w:color="auto"/>
            <w:bottom w:val="none" w:sz="0" w:space="0" w:color="auto"/>
            <w:right w:val="none" w:sz="0" w:space="0" w:color="auto"/>
          </w:divBdr>
        </w:div>
        <w:div w:id="1406683722">
          <w:marLeft w:val="274"/>
          <w:marRight w:val="0"/>
          <w:marTop w:val="0"/>
          <w:marBottom w:val="0"/>
          <w:divBdr>
            <w:top w:val="none" w:sz="0" w:space="0" w:color="auto"/>
            <w:left w:val="none" w:sz="0" w:space="0" w:color="auto"/>
            <w:bottom w:val="none" w:sz="0" w:space="0" w:color="auto"/>
            <w:right w:val="none" w:sz="0" w:space="0" w:color="auto"/>
          </w:divBdr>
        </w:div>
      </w:divsChild>
    </w:div>
    <w:div w:id="324282710">
      <w:bodyDiv w:val="1"/>
      <w:marLeft w:val="0"/>
      <w:marRight w:val="0"/>
      <w:marTop w:val="0"/>
      <w:marBottom w:val="0"/>
      <w:divBdr>
        <w:top w:val="none" w:sz="0" w:space="0" w:color="auto"/>
        <w:left w:val="none" w:sz="0" w:space="0" w:color="auto"/>
        <w:bottom w:val="none" w:sz="0" w:space="0" w:color="auto"/>
        <w:right w:val="none" w:sz="0" w:space="0" w:color="auto"/>
      </w:divBdr>
      <w:divsChild>
        <w:div w:id="325284637">
          <w:marLeft w:val="274"/>
          <w:marRight w:val="0"/>
          <w:marTop w:val="0"/>
          <w:marBottom w:val="0"/>
          <w:divBdr>
            <w:top w:val="none" w:sz="0" w:space="0" w:color="auto"/>
            <w:left w:val="none" w:sz="0" w:space="0" w:color="auto"/>
            <w:bottom w:val="none" w:sz="0" w:space="0" w:color="auto"/>
            <w:right w:val="none" w:sz="0" w:space="0" w:color="auto"/>
          </w:divBdr>
        </w:div>
        <w:div w:id="348796111">
          <w:marLeft w:val="274"/>
          <w:marRight w:val="0"/>
          <w:marTop w:val="0"/>
          <w:marBottom w:val="0"/>
          <w:divBdr>
            <w:top w:val="none" w:sz="0" w:space="0" w:color="auto"/>
            <w:left w:val="none" w:sz="0" w:space="0" w:color="auto"/>
            <w:bottom w:val="none" w:sz="0" w:space="0" w:color="auto"/>
            <w:right w:val="none" w:sz="0" w:space="0" w:color="auto"/>
          </w:divBdr>
        </w:div>
      </w:divsChild>
    </w:div>
    <w:div w:id="443770790">
      <w:bodyDiv w:val="1"/>
      <w:marLeft w:val="0"/>
      <w:marRight w:val="0"/>
      <w:marTop w:val="0"/>
      <w:marBottom w:val="0"/>
      <w:divBdr>
        <w:top w:val="none" w:sz="0" w:space="0" w:color="auto"/>
        <w:left w:val="none" w:sz="0" w:space="0" w:color="auto"/>
        <w:bottom w:val="none" w:sz="0" w:space="0" w:color="auto"/>
        <w:right w:val="none" w:sz="0" w:space="0" w:color="auto"/>
      </w:divBdr>
      <w:divsChild>
        <w:div w:id="729814187">
          <w:marLeft w:val="274"/>
          <w:marRight w:val="0"/>
          <w:marTop w:val="0"/>
          <w:marBottom w:val="0"/>
          <w:divBdr>
            <w:top w:val="none" w:sz="0" w:space="0" w:color="auto"/>
            <w:left w:val="none" w:sz="0" w:space="0" w:color="auto"/>
            <w:bottom w:val="none" w:sz="0" w:space="0" w:color="auto"/>
            <w:right w:val="none" w:sz="0" w:space="0" w:color="auto"/>
          </w:divBdr>
        </w:div>
        <w:div w:id="1723017977">
          <w:marLeft w:val="274"/>
          <w:marRight w:val="0"/>
          <w:marTop w:val="0"/>
          <w:marBottom w:val="0"/>
          <w:divBdr>
            <w:top w:val="none" w:sz="0" w:space="0" w:color="auto"/>
            <w:left w:val="none" w:sz="0" w:space="0" w:color="auto"/>
            <w:bottom w:val="none" w:sz="0" w:space="0" w:color="auto"/>
            <w:right w:val="none" w:sz="0" w:space="0" w:color="auto"/>
          </w:divBdr>
        </w:div>
        <w:div w:id="1774084412">
          <w:marLeft w:val="274"/>
          <w:marRight w:val="0"/>
          <w:marTop w:val="0"/>
          <w:marBottom w:val="0"/>
          <w:divBdr>
            <w:top w:val="none" w:sz="0" w:space="0" w:color="auto"/>
            <w:left w:val="none" w:sz="0" w:space="0" w:color="auto"/>
            <w:bottom w:val="none" w:sz="0" w:space="0" w:color="auto"/>
            <w:right w:val="none" w:sz="0" w:space="0" w:color="auto"/>
          </w:divBdr>
        </w:div>
        <w:div w:id="895438169">
          <w:marLeft w:val="274"/>
          <w:marRight w:val="0"/>
          <w:marTop w:val="0"/>
          <w:marBottom w:val="0"/>
          <w:divBdr>
            <w:top w:val="none" w:sz="0" w:space="0" w:color="auto"/>
            <w:left w:val="none" w:sz="0" w:space="0" w:color="auto"/>
            <w:bottom w:val="none" w:sz="0" w:space="0" w:color="auto"/>
            <w:right w:val="none" w:sz="0" w:space="0" w:color="auto"/>
          </w:divBdr>
        </w:div>
        <w:div w:id="783623356">
          <w:marLeft w:val="274"/>
          <w:marRight w:val="0"/>
          <w:marTop w:val="0"/>
          <w:marBottom w:val="0"/>
          <w:divBdr>
            <w:top w:val="none" w:sz="0" w:space="0" w:color="auto"/>
            <w:left w:val="none" w:sz="0" w:space="0" w:color="auto"/>
            <w:bottom w:val="none" w:sz="0" w:space="0" w:color="auto"/>
            <w:right w:val="none" w:sz="0" w:space="0" w:color="auto"/>
          </w:divBdr>
        </w:div>
        <w:div w:id="214583643">
          <w:marLeft w:val="274"/>
          <w:marRight w:val="0"/>
          <w:marTop w:val="0"/>
          <w:marBottom w:val="0"/>
          <w:divBdr>
            <w:top w:val="none" w:sz="0" w:space="0" w:color="auto"/>
            <w:left w:val="none" w:sz="0" w:space="0" w:color="auto"/>
            <w:bottom w:val="none" w:sz="0" w:space="0" w:color="auto"/>
            <w:right w:val="none" w:sz="0" w:space="0" w:color="auto"/>
          </w:divBdr>
        </w:div>
        <w:div w:id="199558775">
          <w:marLeft w:val="274"/>
          <w:marRight w:val="0"/>
          <w:marTop w:val="0"/>
          <w:marBottom w:val="0"/>
          <w:divBdr>
            <w:top w:val="none" w:sz="0" w:space="0" w:color="auto"/>
            <w:left w:val="none" w:sz="0" w:space="0" w:color="auto"/>
            <w:bottom w:val="none" w:sz="0" w:space="0" w:color="auto"/>
            <w:right w:val="none" w:sz="0" w:space="0" w:color="auto"/>
          </w:divBdr>
        </w:div>
        <w:div w:id="601452230">
          <w:marLeft w:val="274"/>
          <w:marRight w:val="0"/>
          <w:marTop w:val="0"/>
          <w:marBottom w:val="0"/>
          <w:divBdr>
            <w:top w:val="none" w:sz="0" w:space="0" w:color="auto"/>
            <w:left w:val="none" w:sz="0" w:space="0" w:color="auto"/>
            <w:bottom w:val="none" w:sz="0" w:space="0" w:color="auto"/>
            <w:right w:val="none" w:sz="0" w:space="0" w:color="auto"/>
          </w:divBdr>
        </w:div>
        <w:div w:id="1083801035">
          <w:marLeft w:val="274"/>
          <w:marRight w:val="0"/>
          <w:marTop w:val="0"/>
          <w:marBottom w:val="0"/>
          <w:divBdr>
            <w:top w:val="none" w:sz="0" w:space="0" w:color="auto"/>
            <w:left w:val="none" w:sz="0" w:space="0" w:color="auto"/>
            <w:bottom w:val="none" w:sz="0" w:space="0" w:color="auto"/>
            <w:right w:val="none" w:sz="0" w:space="0" w:color="auto"/>
          </w:divBdr>
        </w:div>
        <w:div w:id="1459447499">
          <w:marLeft w:val="274"/>
          <w:marRight w:val="0"/>
          <w:marTop w:val="0"/>
          <w:marBottom w:val="0"/>
          <w:divBdr>
            <w:top w:val="none" w:sz="0" w:space="0" w:color="auto"/>
            <w:left w:val="none" w:sz="0" w:space="0" w:color="auto"/>
            <w:bottom w:val="none" w:sz="0" w:space="0" w:color="auto"/>
            <w:right w:val="none" w:sz="0" w:space="0" w:color="auto"/>
          </w:divBdr>
        </w:div>
      </w:divsChild>
    </w:div>
    <w:div w:id="542714248">
      <w:bodyDiv w:val="1"/>
      <w:marLeft w:val="0"/>
      <w:marRight w:val="0"/>
      <w:marTop w:val="0"/>
      <w:marBottom w:val="0"/>
      <w:divBdr>
        <w:top w:val="none" w:sz="0" w:space="0" w:color="auto"/>
        <w:left w:val="none" w:sz="0" w:space="0" w:color="auto"/>
        <w:bottom w:val="none" w:sz="0" w:space="0" w:color="auto"/>
        <w:right w:val="none" w:sz="0" w:space="0" w:color="auto"/>
      </w:divBdr>
    </w:div>
    <w:div w:id="543566023">
      <w:bodyDiv w:val="1"/>
      <w:marLeft w:val="0"/>
      <w:marRight w:val="0"/>
      <w:marTop w:val="0"/>
      <w:marBottom w:val="0"/>
      <w:divBdr>
        <w:top w:val="none" w:sz="0" w:space="0" w:color="auto"/>
        <w:left w:val="none" w:sz="0" w:space="0" w:color="auto"/>
        <w:bottom w:val="none" w:sz="0" w:space="0" w:color="auto"/>
        <w:right w:val="none" w:sz="0" w:space="0" w:color="auto"/>
      </w:divBdr>
    </w:div>
    <w:div w:id="624846754">
      <w:bodyDiv w:val="1"/>
      <w:marLeft w:val="0"/>
      <w:marRight w:val="0"/>
      <w:marTop w:val="0"/>
      <w:marBottom w:val="0"/>
      <w:divBdr>
        <w:top w:val="none" w:sz="0" w:space="0" w:color="auto"/>
        <w:left w:val="none" w:sz="0" w:space="0" w:color="auto"/>
        <w:bottom w:val="none" w:sz="0" w:space="0" w:color="auto"/>
        <w:right w:val="none" w:sz="0" w:space="0" w:color="auto"/>
      </w:divBdr>
    </w:div>
    <w:div w:id="658270778">
      <w:bodyDiv w:val="1"/>
      <w:marLeft w:val="0"/>
      <w:marRight w:val="0"/>
      <w:marTop w:val="0"/>
      <w:marBottom w:val="0"/>
      <w:divBdr>
        <w:top w:val="none" w:sz="0" w:space="0" w:color="auto"/>
        <w:left w:val="none" w:sz="0" w:space="0" w:color="auto"/>
        <w:bottom w:val="none" w:sz="0" w:space="0" w:color="auto"/>
        <w:right w:val="none" w:sz="0" w:space="0" w:color="auto"/>
      </w:divBdr>
    </w:div>
    <w:div w:id="834345210">
      <w:bodyDiv w:val="1"/>
      <w:marLeft w:val="0"/>
      <w:marRight w:val="0"/>
      <w:marTop w:val="0"/>
      <w:marBottom w:val="0"/>
      <w:divBdr>
        <w:top w:val="none" w:sz="0" w:space="0" w:color="auto"/>
        <w:left w:val="none" w:sz="0" w:space="0" w:color="auto"/>
        <w:bottom w:val="none" w:sz="0" w:space="0" w:color="auto"/>
        <w:right w:val="none" w:sz="0" w:space="0" w:color="auto"/>
      </w:divBdr>
    </w:div>
    <w:div w:id="851723716">
      <w:bodyDiv w:val="1"/>
      <w:marLeft w:val="0"/>
      <w:marRight w:val="0"/>
      <w:marTop w:val="0"/>
      <w:marBottom w:val="0"/>
      <w:divBdr>
        <w:top w:val="none" w:sz="0" w:space="0" w:color="auto"/>
        <w:left w:val="none" w:sz="0" w:space="0" w:color="auto"/>
        <w:bottom w:val="none" w:sz="0" w:space="0" w:color="auto"/>
        <w:right w:val="none" w:sz="0" w:space="0" w:color="auto"/>
      </w:divBdr>
    </w:div>
    <w:div w:id="889848314">
      <w:bodyDiv w:val="1"/>
      <w:marLeft w:val="0"/>
      <w:marRight w:val="0"/>
      <w:marTop w:val="0"/>
      <w:marBottom w:val="0"/>
      <w:divBdr>
        <w:top w:val="none" w:sz="0" w:space="0" w:color="auto"/>
        <w:left w:val="none" w:sz="0" w:space="0" w:color="auto"/>
        <w:bottom w:val="none" w:sz="0" w:space="0" w:color="auto"/>
        <w:right w:val="none" w:sz="0" w:space="0" w:color="auto"/>
      </w:divBdr>
    </w:div>
    <w:div w:id="953832848">
      <w:bodyDiv w:val="1"/>
      <w:marLeft w:val="0"/>
      <w:marRight w:val="0"/>
      <w:marTop w:val="0"/>
      <w:marBottom w:val="0"/>
      <w:divBdr>
        <w:top w:val="none" w:sz="0" w:space="0" w:color="auto"/>
        <w:left w:val="none" w:sz="0" w:space="0" w:color="auto"/>
        <w:bottom w:val="none" w:sz="0" w:space="0" w:color="auto"/>
        <w:right w:val="none" w:sz="0" w:space="0" w:color="auto"/>
      </w:divBdr>
    </w:div>
    <w:div w:id="1112631080">
      <w:bodyDiv w:val="1"/>
      <w:marLeft w:val="0"/>
      <w:marRight w:val="0"/>
      <w:marTop w:val="0"/>
      <w:marBottom w:val="0"/>
      <w:divBdr>
        <w:top w:val="none" w:sz="0" w:space="0" w:color="auto"/>
        <w:left w:val="none" w:sz="0" w:space="0" w:color="auto"/>
        <w:bottom w:val="none" w:sz="0" w:space="0" w:color="auto"/>
        <w:right w:val="none" w:sz="0" w:space="0" w:color="auto"/>
      </w:divBdr>
    </w:div>
    <w:div w:id="1138491832">
      <w:bodyDiv w:val="1"/>
      <w:marLeft w:val="0"/>
      <w:marRight w:val="0"/>
      <w:marTop w:val="0"/>
      <w:marBottom w:val="0"/>
      <w:divBdr>
        <w:top w:val="none" w:sz="0" w:space="0" w:color="auto"/>
        <w:left w:val="none" w:sz="0" w:space="0" w:color="auto"/>
        <w:bottom w:val="none" w:sz="0" w:space="0" w:color="auto"/>
        <w:right w:val="none" w:sz="0" w:space="0" w:color="auto"/>
      </w:divBdr>
    </w:div>
    <w:div w:id="1371370476">
      <w:bodyDiv w:val="1"/>
      <w:marLeft w:val="0"/>
      <w:marRight w:val="0"/>
      <w:marTop w:val="0"/>
      <w:marBottom w:val="0"/>
      <w:divBdr>
        <w:top w:val="none" w:sz="0" w:space="0" w:color="auto"/>
        <w:left w:val="none" w:sz="0" w:space="0" w:color="auto"/>
        <w:bottom w:val="none" w:sz="0" w:space="0" w:color="auto"/>
        <w:right w:val="none" w:sz="0" w:space="0" w:color="auto"/>
      </w:divBdr>
    </w:div>
    <w:div w:id="1391610795">
      <w:bodyDiv w:val="1"/>
      <w:marLeft w:val="0"/>
      <w:marRight w:val="0"/>
      <w:marTop w:val="0"/>
      <w:marBottom w:val="0"/>
      <w:divBdr>
        <w:top w:val="none" w:sz="0" w:space="0" w:color="auto"/>
        <w:left w:val="none" w:sz="0" w:space="0" w:color="auto"/>
        <w:bottom w:val="none" w:sz="0" w:space="0" w:color="auto"/>
        <w:right w:val="none" w:sz="0" w:space="0" w:color="auto"/>
      </w:divBdr>
    </w:div>
    <w:div w:id="1411469381">
      <w:bodyDiv w:val="1"/>
      <w:marLeft w:val="0"/>
      <w:marRight w:val="0"/>
      <w:marTop w:val="0"/>
      <w:marBottom w:val="0"/>
      <w:divBdr>
        <w:top w:val="none" w:sz="0" w:space="0" w:color="auto"/>
        <w:left w:val="none" w:sz="0" w:space="0" w:color="auto"/>
        <w:bottom w:val="none" w:sz="0" w:space="0" w:color="auto"/>
        <w:right w:val="none" w:sz="0" w:space="0" w:color="auto"/>
      </w:divBdr>
    </w:div>
    <w:div w:id="1627463151">
      <w:bodyDiv w:val="1"/>
      <w:marLeft w:val="0"/>
      <w:marRight w:val="0"/>
      <w:marTop w:val="0"/>
      <w:marBottom w:val="0"/>
      <w:divBdr>
        <w:top w:val="none" w:sz="0" w:space="0" w:color="auto"/>
        <w:left w:val="none" w:sz="0" w:space="0" w:color="auto"/>
        <w:bottom w:val="none" w:sz="0" w:space="0" w:color="auto"/>
        <w:right w:val="none" w:sz="0" w:space="0" w:color="auto"/>
      </w:divBdr>
    </w:div>
    <w:div w:id="1717969950">
      <w:bodyDiv w:val="1"/>
      <w:marLeft w:val="0"/>
      <w:marRight w:val="0"/>
      <w:marTop w:val="0"/>
      <w:marBottom w:val="0"/>
      <w:divBdr>
        <w:top w:val="none" w:sz="0" w:space="0" w:color="auto"/>
        <w:left w:val="none" w:sz="0" w:space="0" w:color="auto"/>
        <w:bottom w:val="none" w:sz="0" w:space="0" w:color="auto"/>
        <w:right w:val="none" w:sz="0" w:space="0" w:color="auto"/>
      </w:divBdr>
    </w:div>
    <w:div w:id="1804080535">
      <w:bodyDiv w:val="1"/>
      <w:marLeft w:val="0"/>
      <w:marRight w:val="0"/>
      <w:marTop w:val="0"/>
      <w:marBottom w:val="0"/>
      <w:divBdr>
        <w:top w:val="none" w:sz="0" w:space="0" w:color="auto"/>
        <w:left w:val="none" w:sz="0" w:space="0" w:color="auto"/>
        <w:bottom w:val="none" w:sz="0" w:space="0" w:color="auto"/>
        <w:right w:val="none" w:sz="0" w:space="0" w:color="auto"/>
      </w:divBdr>
    </w:div>
    <w:div w:id="1996563607">
      <w:bodyDiv w:val="1"/>
      <w:marLeft w:val="0"/>
      <w:marRight w:val="0"/>
      <w:marTop w:val="0"/>
      <w:marBottom w:val="0"/>
      <w:divBdr>
        <w:top w:val="none" w:sz="0" w:space="0" w:color="auto"/>
        <w:left w:val="none" w:sz="0" w:space="0" w:color="auto"/>
        <w:bottom w:val="none" w:sz="0" w:space="0" w:color="auto"/>
        <w:right w:val="none" w:sz="0" w:space="0" w:color="auto"/>
      </w:divBdr>
    </w:div>
    <w:div w:id="2013069565">
      <w:bodyDiv w:val="1"/>
      <w:marLeft w:val="0"/>
      <w:marRight w:val="0"/>
      <w:marTop w:val="0"/>
      <w:marBottom w:val="0"/>
      <w:divBdr>
        <w:top w:val="none" w:sz="0" w:space="0" w:color="auto"/>
        <w:left w:val="none" w:sz="0" w:space="0" w:color="auto"/>
        <w:bottom w:val="none" w:sz="0" w:space="0" w:color="auto"/>
        <w:right w:val="none" w:sz="0" w:space="0" w:color="auto"/>
      </w:divBdr>
      <w:divsChild>
        <w:div w:id="835072758">
          <w:marLeft w:val="994"/>
          <w:marRight w:val="0"/>
          <w:marTop w:val="0"/>
          <w:marBottom w:val="0"/>
          <w:divBdr>
            <w:top w:val="none" w:sz="0" w:space="0" w:color="auto"/>
            <w:left w:val="none" w:sz="0" w:space="0" w:color="auto"/>
            <w:bottom w:val="none" w:sz="0" w:space="0" w:color="auto"/>
            <w:right w:val="none" w:sz="0" w:space="0" w:color="auto"/>
          </w:divBdr>
        </w:div>
        <w:div w:id="2138525541">
          <w:marLeft w:val="994"/>
          <w:marRight w:val="0"/>
          <w:marTop w:val="0"/>
          <w:marBottom w:val="0"/>
          <w:divBdr>
            <w:top w:val="none" w:sz="0" w:space="0" w:color="auto"/>
            <w:left w:val="none" w:sz="0" w:space="0" w:color="auto"/>
            <w:bottom w:val="none" w:sz="0" w:space="0" w:color="auto"/>
            <w:right w:val="none" w:sz="0" w:space="0" w:color="auto"/>
          </w:divBdr>
        </w:div>
      </w:divsChild>
    </w:div>
    <w:div w:id="2072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imz-managers/coverage/schoolvaxview/data-reports/coverage-reports/2016-17.html" TargetMode="External"/><Relationship Id="rId13" Type="http://schemas.openxmlformats.org/officeDocument/2006/relationships/hyperlink" Target="https://immunitycommunitywa.org/faqs/" TargetMode="External"/><Relationship Id="rId3" Type="http://schemas.openxmlformats.org/officeDocument/2006/relationships/settings" Target="settings.xml"/><Relationship Id="rId7" Type="http://schemas.openxmlformats.org/officeDocument/2006/relationships/hyperlink" Target="https://www.healthypeople.gov/2020/topics-objectives/topic/immunization-and-infectious-diseases/objectives" TargetMode="External"/><Relationship Id="rId12" Type="http://schemas.openxmlformats.org/officeDocument/2006/relationships/hyperlink" Target="https://immunitycommunitywa.org/faq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vaccines/imz-managers/coverage/schoolvaxview/data-reports/coverage-reports/2016-17.html" TargetMode="External"/><Relationship Id="rId11" Type="http://schemas.openxmlformats.org/officeDocument/2006/relationships/hyperlink" Target="https://www.doh.wa.gov/DataandStatisticalReports/HealthBehaviors/Immunization/SchoolReports" TargetMode="External"/><Relationship Id="rId5" Type="http://schemas.openxmlformats.org/officeDocument/2006/relationships/hyperlink" Target="http://www.who.int/immunization/programmes_systems/vaccine_hesitancy/en/" TargetMode="External"/><Relationship Id="rId15" Type="http://schemas.openxmlformats.org/officeDocument/2006/relationships/hyperlink" Target="http://www.immunitycommunitywa.org" TargetMode="External"/><Relationship Id="rId10" Type="http://schemas.openxmlformats.org/officeDocument/2006/relationships/hyperlink" Target="https://www.doh.wa.gov/Portals/1/Documents/Pubs/348-315-AllGrades-K-12-SY2016-2017.xlsx" TargetMode="External"/><Relationship Id="rId4" Type="http://schemas.openxmlformats.org/officeDocument/2006/relationships/webSettings" Target="webSettings.xml"/><Relationship Id="rId9" Type="http://schemas.openxmlformats.org/officeDocument/2006/relationships/hyperlink" Target="https://www.healthypeople.gov/2020/topics-objectives/topic/immunization-and-infectious-diseases/objectives" TargetMode="External"/><Relationship Id="rId14" Type="http://schemas.openxmlformats.org/officeDocument/2006/relationships/hyperlink" Target="http://www.withinreach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IMMUNIZATIONS ACROSS THE LIFESPAN/ADDRESSING VACCINE HESITANCY</dc:title>
  <dc:subject>Community Health Worker Conference 2018</dc:subject>
  <dc:creator>Wallis, Leigh (DOH)</dc:creator>
  <cp:keywords/>
  <dc:description/>
  <cp:lastModifiedBy>Lewis, Timothy M (DOH)</cp:lastModifiedBy>
  <cp:revision>3</cp:revision>
  <dcterms:created xsi:type="dcterms:W3CDTF">2018-04-05T18:16:00Z</dcterms:created>
  <dcterms:modified xsi:type="dcterms:W3CDTF">2018-05-31T23:53:00Z</dcterms:modified>
</cp:coreProperties>
</file>